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05B63" w14:textId="1C256690" w:rsidR="004C4734" w:rsidRPr="00D434F4" w:rsidRDefault="004C5AD4" w:rsidP="00433EB2">
      <w:pPr>
        <w:spacing w:after="198" w:line="256" w:lineRule="auto"/>
        <w:contextualSpacing/>
        <w:jc w:val="center"/>
        <w:rPr>
          <w:rFonts w:ascii="Times New Roman" w:hAnsi="Times New Roman"/>
          <w:noProof/>
          <w:sz w:val="24"/>
          <w:szCs w:val="24"/>
          <w:lang w:val="uk-UA" w:eastAsia="uk-UA"/>
        </w:rPr>
      </w:pPr>
      <w:r w:rsidRPr="00D434F4">
        <w:rPr>
          <w:rFonts w:cs="Calibri"/>
          <w:noProof/>
          <w:lang w:val="uk-UA"/>
        </w:rPr>
        <w:drawing>
          <wp:inline distT="0" distB="0" distL="0" distR="0" wp14:anchorId="39ECB377" wp14:editId="6388C22B">
            <wp:extent cx="857250" cy="723900"/>
            <wp:effectExtent l="0" t="0" r="0" b="0"/>
            <wp:docPr id="1" name="Рисунок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B49C8" w14:textId="391604D3" w:rsidR="00433EB2" w:rsidRPr="00D434F4" w:rsidRDefault="00433EB2" w:rsidP="00433EB2">
      <w:pPr>
        <w:spacing w:after="198" w:line="256" w:lineRule="auto"/>
        <w:contextualSpacing/>
        <w:jc w:val="center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14:paraId="1C20D612" w14:textId="64F8071F" w:rsidR="009311F3" w:rsidRPr="00D434F4" w:rsidRDefault="009311F3" w:rsidP="009311F3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lang w:val="uk-UA"/>
        </w:rPr>
      </w:pPr>
    </w:p>
    <w:p w14:paraId="1A36284D" w14:textId="77777777" w:rsidR="001D4DB9" w:rsidRPr="00D434F4" w:rsidRDefault="001D4DB9" w:rsidP="009311F3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lang w:val="uk-UA"/>
        </w:rPr>
      </w:pPr>
    </w:p>
    <w:p w14:paraId="17CEEB1E" w14:textId="781E9275" w:rsidR="008B7B06" w:rsidRPr="00D434F4" w:rsidRDefault="008B7B06" w:rsidP="009311F3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lang w:val="uk-UA"/>
        </w:rPr>
      </w:pPr>
    </w:p>
    <w:p w14:paraId="47E58FAC" w14:textId="4CC590C6" w:rsidR="008B7B06" w:rsidRPr="00D434F4" w:rsidRDefault="008B7B06" w:rsidP="009311F3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lang w:val="uk-UA"/>
        </w:rPr>
      </w:pPr>
    </w:p>
    <w:p w14:paraId="524FED38" w14:textId="5F4C6FC2" w:rsidR="008B7B06" w:rsidRPr="00D434F4" w:rsidRDefault="008B7B06" w:rsidP="009311F3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lang w:val="uk-UA"/>
        </w:rPr>
      </w:pPr>
    </w:p>
    <w:p w14:paraId="12684D55" w14:textId="77777777" w:rsidR="008B7B06" w:rsidRPr="00D434F4" w:rsidRDefault="008B7B06" w:rsidP="009311F3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lang w:val="uk-UA"/>
        </w:rPr>
      </w:pPr>
    </w:p>
    <w:p w14:paraId="32C14476" w14:textId="59042EF1" w:rsidR="009311F3" w:rsidRPr="00D434F4" w:rsidRDefault="008B7B06" w:rsidP="009311F3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lang w:val="uk-UA"/>
        </w:rPr>
      </w:pPr>
      <w:r w:rsidRPr="00D434F4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A821B" wp14:editId="22170D93">
                <wp:simplePos x="0" y="0"/>
                <wp:positionH relativeFrom="column">
                  <wp:posOffset>3045417</wp:posOffset>
                </wp:positionH>
                <wp:positionV relativeFrom="paragraph">
                  <wp:posOffset>127850</wp:posOffset>
                </wp:positionV>
                <wp:extent cx="3425126" cy="1441342"/>
                <wp:effectExtent l="0" t="0" r="4445" b="6985"/>
                <wp:wrapNone/>
                <wp:docPr id="4" name="Прямокут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5126" cy="14413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9E54E" w14:textId="77777777" w:rsidR="009D0547" w:rsidRPr="003B3477" w:rsidRDefault="009D0547" w:rsidP="008B7B0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eastAsia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3477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ЗАТВЕРДЖЕНО</w:t>
                            </w:r>
                          </w:p>
                          <w:p w14:paraId="29DDE399" w14:textId="798DC9B3" w:rsidR="009D0547" w:rsidRPr="003B3477" w:rsidRDefault="009D0547" w:rsidP="008B7B06">
                            <w:pPr>
                              <w:pStyle w:val="af9"/>
                              <w:spacing w:before="0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4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3477"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4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Наглядовою радою приватного                </w:t>
                            </w:r>
                          </w:p>
                          <w:p w14:paraId="7F0EB76D" w14:textId="3F8EF348" w:rsidR="009D0547" w:rsidRPr="003B3477" w:rsidRDefault="009D0547" w:rsidP="008B7B06">
                            <w:pPr>
                              <w:pStyle w:val="af9"/>
                              <w:spacing w:before="0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4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3477"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4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акціонерного товариства </w:t>
                            </w:r>
                          </w:p>
                          <w:p w14:paraId="729FC57C" w14:textId="77777777" w:rsidR="009D0547" w:rsidRPr="003B3477" w:rsidRDefault="009D0547" w:rsidP="008B7B06">
                            <w:pPr>
                              <w:pStyle w:val="af9"/>
                              <w:spacing w:before="0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4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3477"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4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«Українська фінансова житлова компанія» </w:t>
                            </w:r>
                          </w:p>
                          <w:p w14:paraId="76680DAB" w14:textId="62943BD0" w:rsidR="009D0547" w:rsidRPr="003B3477" w:rsidRDefault="009D0547" w:rsidP="008B7B06">
                            <w:pPr>
                              <w:pStyle w:val="af9"/>
                              <w:spacing w:before="0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4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3477"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4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                                 Протокол  №</w:t>
                            </w:r>
                            <w:r w:rsidR="00936FA3"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4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</w:t>
                            </w:r>
                            <w:r w:rsidRPr="003B3477"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4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від </w:t>
                            </w:r>
                            <w:r w:rsidR="00936FA3"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4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Pr="003B3477"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4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936FA3"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4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  <w:r w:rsidRPr="003B3477"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4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.2022</w:t>
                            </w:r>
                          </w:p>
                          <w:p w14:paraId="10E1616B" w14:textId="77777777" w:rsidR="009D0547" w:rsidRPr="003B3477" w:rsidRDefault="009D0547" w:rsidP="008B7B0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5A821B" id="Прямокутник 4" o:spid="_x0000_s1026" style="position:absolute;margin-left:239.8pt;margin-top:10.05pt;width:269.7pt;height:1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" fillcolor="white [3201]" stroked="f" strokeweight="2pt">
                <v:textbox>
                  <w:txbxContent>
                    <w:p w14:paraId="43E9E54E" w14:textId="77777777" w:rsidR="009D0547" w:rsidRPr="003B3477" w:rsidRDefault="009D0547" w:rsidP="008B7B06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eastAsia="uk-U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3477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ЗАТВЕРДЖЕНО</w:t>
                      </w:r>
                    </w:p>
                    <w:p w14:paraId="29DDE399" w14:textId="798DC9B3" w:rsidR="009D0547" w:rsidRPr="003B3477" w:rsidRDefault="009D0547" w:rsidP="008B7B06">
                      <w:pPr>
                        <w:pStyle w:val="af9"/>
                        <w:spacing w:before="0"/>
                        <w:jc w:val="right"/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4"/>
                          <w:lang w:val="uk-U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3477"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4"/>
                          <w:lang w:val="uk-U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Наглядовою радою приватного                </w:t>
                      </w:r>
                    </w:p>
                    <w:p w14:paraId="7F0EB76D" w14:textId="3F8EF348" w:rsidR="009D0547" w:rsidRPr="003B3477" w:rsidRDefault="009D0547" w:rsidP="008B7B06">
                      <w:pPr>
                        <w:pStyle w:val="af9"/>
                        <w:spacing w:before="0"/>
                        <w:jc w:val="right"/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4"/>
                          <w:lang w:val="uk-U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3477"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4"/>
                          <w:lang w:val="uk-U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акціонерного товариства </w:t>
                      </w:r>
                    </w:p>
                    <w:p w14:paraId="729FC57C" w14:textId="77777777" w:rsidR="009D0547" w:rsidRPr="003B3477" w:rsidRDefault="009D0547" w:rsidP="008B7B06">
                      <w:pPr>
                        <w:pStyle w:val="af9"/>
                        <w:spacing w:before="0"/>
                        <w:jc w:val="right"/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4"/>
                          <w:lang w:val="uk-U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3477"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4"/>
                          <w:lang w:val="uk-U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«Українська фінансова житлова компанія» </w:t>
                      </w:r>
                    </w:p>
                    <w:p w14:paraId="76680DAB" w14:textId="62943BD0" w:rsidR="009D0547" w:rsidRPr="003B3477" w:rsidRDefault="009D0547" w:rsidP="008B7B06">
                      <w:pPr>
                        <w:pStyle w:val="af9"/>
                        <w:spacing w:before="0"/>
                        <w:jc w:val="right"/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4"/>
                          <w:lang w:val="uk-U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3477"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4"/>
                          <w:lang w:val="uk-U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                                 Протокол  №</w:t>
                      </w:r>
                      <w:r w:rsidR="00936FA3"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4"/>
                          <w:lang w:val="uk-U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25</w:t>
                      </w:r>
                      <w:r w:rsidRPr="003B3477"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4"/>
                          <w:lang w:val="uk-U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від </w:t>
                      </w:r>
                      <w:r w:rsidR="00936FA3"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4"/>
                          <w:lang w:val="uk-U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Pr="003B3477"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4"/>
                          <w:lang w:val="uk-U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936FA3"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4"/>
                          <w:lang w:val="uk-U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</w:t>
                      </w:r>
                      <w:r w:rsidRPr="003B3477"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4"/>
                          <w:lang w:val="uk-U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.2022</w:t>
                      </w:r>
                    </w:p>
                    <w:p w14:paraId="10E1616B" w14:textId="77777777" w:rsidR="009D0547" w:rsidRPr="003B3477" w:rsidRDefault="009D0547" w:rsidP="008B7B0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B6C2721" w14:textId="00445882" w:rsidR="009311F3" w:rsidRPr="00D434F4" w:rsidRDefault="009311F3" w:rsidP="009311F3">
      <w:pPr>
        <w:spacing w:after="0" w:line="240" w:lineRule="auto"/>
        <w:ind w:firstLine="4536"/>
        <w:jc w:val="both"/>
        <w:rPr>
          <w:rFonts w:asciiTheme="majorHAnsi" w:hAnsiTheme="majorHAnsi" w:cstheme="majorHAnsi"/>
          <w:b/>
          <w:sz w:val="24"/>
          <w:szCs w:val="24"/>
          <w:lang w:val="uk-UA"/>
        </w:rPr>
      </w:pPr>
    </w:p>
    <w:p w14:paraId="51B16F05" w14:textId="52D70BED" w:rsidR="005E6941" w:rsidRPr="00D434F4" w:rsidRDefault="005E6941" w:rsidP="005E6941">
      <w:pPr>
        <w:pStyle w:val="af9"/>
        <w:spacing w:before="0"/>
        <w:rPr>
          <w:rFonts w:asciiTheme="majorHAnsi" w:hAnsiTheme="majorHAnsi" w:cstheme="majorHAnsi"/>
          <w:b w:val="0"/>
          <w:sz w:val="24"/>
          <w:lang w:val="uk-UA"/>
        </w:rPr>
      </w:pPr>
    </w:p>
    <w:p w14:paraId="1EFCF4C0" w14:textId="77777777" w:rsidR="005E6941" w:rsidRPr="00D434F4" w:rsidRDefault="005E6941" w:rsidP="005E6941">
      <w:pPr>
        <w:pStyle w:val="9"/>
        <w:spacing w:before="0"/>
        <w:ind w:left="7090"/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uk-UA"/>
        </w:rPr>
      </w:pPr>
      <w:r w:rsidRPr="00D434F4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uk-UA"/>
        </w:rPr>
        <w:t xml:space="preserve"> </w:t>
      </w:r>
    </w:p>
    <w:p w14:paraId="110F0325" w14:textId="77777777" w:rsidR="003F3612" w:rsidRPr="00D434F4" w:rsidRDefault="003F3612" w:rsidP="003F3612">
      <w:pPr>
        <w:pStyle w:val="9"/>
        <w:spacing w:before="0"/>
        <w:ind w:left="7090"/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uk-UA"/>
        </w:rPr>
      </w:pPr>
      <w:r w:rsidRPr="00D434F4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uk-UA"/>
        </w:rPr>
        <w:t xml:space="preserve"> </w:t>
      </w:r>
    </w:p>
    <w:p w14:paraId="73B837AE" w14:textId="070D6DA6" w:rsidR="00A00D59" w:rsidRPr="00D434F4" w:rsidRDefault="003F3612" w:rsidP="00A00D59">
      <w:pPr>
        <w:pStyle w:val="9"/>
        <w:spacing w:before="0"/>
        <w:ind w:left="709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434F4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uk-UA"/>
        </w:rPr>
        <w:t xml:space="preserve">   </w:t>
      </w:r>
    </w:p>
    <w:p w14:paraId="0656E1E1" w14:textId="0886D3CB" w:rsidR="003F3612" w:rsidRPr="00D434F4" w:rsidRDefault="003F3612" w:rsidP="003F3612">
      <w:pPr>
        <w:pStyle w:val="9"/>
        <w:spacing w:before="0"/>
        <w:ind w:left="482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44C6733" w14:textId="77777777" w:rsidR="009311F3" w:rsidRPr="00D434F4" w:rsidRDefault="009311F3" w:rsidP="009311F3">
      <w:pPr>
        <w:spacing w:after="0" w:line="240" w:lineRule="auto"/>
        <w:ind w:firstLine="6096"/>
        <w:jc w:val="both"/>
        <w:rPr>
          <w:rFonts w:asciiTheme="majorHAnsi" w:hAnsiTheme="majorHAnsi" w:cstheme="majorHAnsi"/>
          <w:sz w:val="24"/>
          <w:szCs w:val="24"/>
          <w:lang w:val="uk-UA"/>
        </w:rPr>
      </w:pPr>
    </w:p>
    <w:p w14:paraId="221FCF85" w14:textId="77777777" w:rsidR="009311F3" w:rsidRPr="00D434F4" w:rsidRDefault="009311F3" w:rsidP="009311F3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uk-UA"/>
        </w:rPr>
      </w:pPr>
    </w:p>
    <w:p w14:paraId="3968D970" w14:textId="77777777" w:rsidR="009311F3" w:rsidRPr="00D434F4" w:rsidRDefault="009311F3" w:rsidP="009311F3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uk-UA"/>
        </w:rPr>
      </w:pPr>
    </w:p>
    <w:p w14:paraId="066A7967" w14:textId="14B09E87" w:rsidR="009311F3" w:rsidRPr="00D434F4" w:rsidRDefault="009311F3" w:rsidP="009311F3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uk-UA"/>
        </w:rPr>
      </w:pPr>
    </w:p>
    <w:p w14:paraId="56BE538B" w14:textId="5E97E5AB" w:rsidR="008B7B06" w:rsidRPr="00D434F4" w:rsidRDefault="008B7B06" w:rsidP="009311F3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uk-UA"/>
        </w:rPr>
      </w:pPr>
    </w:p>
    <w:p w14:paraId="0452B9BA" w14:textId="74ABB78F" w:rsidR="008B7B06" w:rsidRPr="00D434F4" w:rsidRDefault="008B7B06" w:rsidP="009311F3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uk-UA"/>
        </w:rPr>
      </w:pPr>
    </w:p>
    <w:p w14:paraId="7AADE27B" w14:textId="7BD67A7F" w:rsidR="008B7B06" w:rsidRPr="00D434F4" w:rsidRDefault="008B7B06" w:rsidP="009311F3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uk-UA"/>
        </w:rPr>
      </w:pPr>
    </w:p>
    <w:p w14:paraId="6E26570A" w14:textId="4FE6130B" w:rsidR="008B7B06" w:rsidRPr="00D434F4" w:rsidRDefault="008B7B06" w:rsidP="009311F3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uk-UA"/>
        </w:rPr>
      </w:pPr>
    </w:p>
    <w:p w14:paraId="01A19E3A" w14:textId="77777777" w:rsidR="008B7B06" w:rsidRPr="00D434F4" w:rsidRDefault="008B7B06" w:rsidP="0099557B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uk-UA"/>
        </w:rPr>
      </w:pPr>
    </w:p>
    <w:p w14:paraId="3DC0247B" w14:textId="77777777" w:rsidR="009311F3" w:rsidRPr="00D434F4" w:rsidRDefault="009311F3" w:rsidP="0099557B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uk-UA"/>
        </w:rPr>
      </w:pPr>
    </w:p>
    <w:p w14:paraId="73F65F39" w14:textId="7D4975A0" w:rsidR="001D4DB9" w:rsidRPr="00D434F4" w:rsidRDefault="009311F3" w:rsidP="009955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Toc120783683"/>
      <w:bookmarkStart w:id="1" w:name="_Toc120784928"/>
      <w:bookmarkStart w:id="2" w:name="_Toc120784994"/>
      <w:bookmarkStart w:id="3" w:name="_Toc120785044"/>
      <w:r w:rsidRPr="00D434F4">
        <w:rPr>
          <w:rFonts w:ascii="Times New Roman" w:hAnsi="Times New Roman"/>
          <w:b/>
          <w:sz w:val="28"/>
          <w:szCs w:val="28"/>
          <w:lang w:val="uk-UA"/>
        </w:rPr>
        <w:t>П</w:t>
      </w:r>
      <w:r w:rsidR="00977198" w:rsidRPr="00D434F4">
        <w:rPr>
          <w:rFonts w:ascii="Times New Roman" w:hAnsi="Times New Roman"/>
          <w:b/>
          <w:sz w:val="28"/>
          <w:szCs w:val="28"/>
          <w:lang w:val="uk-UA"/>
        </w:rPr>
        <w:t xml:space="preserve">ОЛОЖЕННЯ </w:t>
      </w:r>
    </w:p>
    <w:p w14:paraId="06327556" w14:textId="77777777" w:rsidR="00977198" w:rsidRPr="00D434F4" w:rsidRDefault="00977198" w:rsidP="009955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F446824" w14:textId="2CEB168F" w:rsidR="009311F3" w:rsidRPr="00D434F4" w:rsidRDefault="009311F3" w:rsidP="009955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434F4">
        <w:rPr>
          <w:rFonts w:ascii="Times New Roman" w:hAnsi="Times New Roman"/>
          <w:b/>
          <w:sz w:val="28"/>
          <w:szCs w:val="28"/>
          <w:lang w:val="uk-UA"/>
        </w:rPr>
        <w:t>про</w:t>
      </w:r>
      <w:r w:rsidR="00A00D59" w:rsidRPr="00D434F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B3477" w:rsidRPr="00D434F4">
        <w:rPr>
          <w:rFonts w:ascii="Times New Roman" w:hAnsi="Times New Roman"/>
          <w:b/>
          <w:sz w:val="28"/>
          <w:szCs w:val="28"/>
          <w:lang w:val="uk-UA"/>
        </w:rPr>
        <w:t>в</w:t>
      </w:r>
      <w:r w:rsidR="00A00D59" w:rsidRPr="00D434F4">
        <w:rPr>
          <w:rFonts w:ascii="Times New Roman" w:hAnsi="Times New Roman"/>
          <w:b/>
          <w:sz w:val="28"/>
          <w:szCs w:val="28"/>
          <w:lang w:val="uk-UA"/>
        </w:rPr>
        <w:t>ідділ</w:t>
      </w:r>
      <w:r w:rsidRPr="00D434F4">
        <w:rPr>
          <w:rFonts w:ascii="Times New Roman" w:hAnsi="Times New Roman"/>
          <w:b/>
          <w:sz w:val="28"/>
          <w:szCs w:val="28"/>
          <w:lang w:val="uk-UA"/>
        </w:rPr>
        <w:t xml:space="preserve"> внутрішн</w:t>
      </w:r>
      <w:r w:rsidR="00A00D59" w:rsidRPr="00D434F4">
        <w:rPr>
          <w:rFonts w:ascii="Times New Roman" w:hAnsi="Times New Roman"/>
          <w:b/>
          <w:sz w:val="28"/>
          <w:szCs w:val="28"/>
          <w:lang w:val="uk-UA"/>
        </w:rPr>
        <w:t xml:space="preserve">ього </w:t>
      </w:r>
      <w:r w:rsidRPr="00D434F4">
        <w:rPr>
          <w:rFonts w:ascii="Times New Roman" w:hAnsi="Times New Roman"/>
          <w:b/>
          <w:sz w:val="28"/>
          <w:szCs w:val="28"/>
          <w:lang w:val="uk-UA"/>
        </w:rPr>
        <w:t>аудит</w:t>
      </w:r>
      <w:bookmarkEnd w:id="0"/>
      <w:bookmarkEnd w:id="1"/>
      <w:bookmarkEnd w:id="2"/>
      <w:bookmarkEnd w:id="3"/>
      <w:r w:rsidR="00A00D59" w:rsidRPr="00D434F4">
        <w:rPr>
          <w:rFonts w:ascii="Times New Roman" w:hAnsi="Times New Roman"/>
          <w:b/>
          <w:sz w:val="28"/>
          <w:szCs w:val="28"/>
          <w:lang w:val="uk-UA"/>
        </w:rPr>
        <w:t>у</w:t>
      </w:r>
      <w:r w:rsidR="001D4DB9" w:rsidRPr="00D434F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B3477" w:rsidRPr="00D434F4">
        <w:rPr>
          <w:rFonts w:ascii="Times New Roman" w:hAnsi="Times New Roman"/>
          <w:b/>
          <w:sz w:val="28"/>
          <w:szCs w:val="28"/>
          <w:lang w:val="uk-UA"/>
        </w:rPr>
        <w:t>п</w:t>
      </w:r>
      <w:r w:rsidR="005E6941" w:rsidRPr="00D434F4">
        <w:rPr>
          <w:rFonts w:ascii="Times New Roman" w:hAnsi="Times New Roman"/>
          <w:b/>
          <w:sz w:val="28"/>
          <w:szCs w:val="28"/>
          <w:lang w:val="uk-UA"/>
        </w:rPr>
        <w:t>риватного акціонерного товариства «Українська фінансова житлова компанія»</w:t>
      </w:r>
    </w:p>
    <w:p w14:paraId="4E5BDE4E" w14:textId="77777777" w:rsidR="009311F3" w:rsidRPr="00D434F4" w:rsidRDefault="009311F3" w:rsidP="009955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56C3D23" w14:textId="77777777" w:rsidR="009311F3" w:rsidRPr="00D434F4" w:rsidRDefault="009311F3" w:rsidP="009311F3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uk-UA"/>
        </w:rPr>
      </w:pPr>
    </w:p>
    <w:p w14:paraId="147249A6" w14:textId="77777777" w:rsidR="009311F3" w:rsidRPr="00D434F4" w:rsidRDefault="009311F3" w:rsidP="009311F3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uk-UA"/>
        </w:rPr>
      </w:pPr>
    </w:p>
    <w:p w14:paraId="6BD0C79E" w14:textId="77777777" w:rsidR="00A00D59" w:rsidRPr="00D434F4" w:rsidRDefault="00A00D59" w:rsidP="000727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2A8EEE0B" w14:textId="77777777" w:rsidR="00A00D59" w:rsidRPr="00D434F4" w:rsidRDefault="00A00D59" w:rsidP="000727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61A9CDC" w14:textId="77777777" w:rsidR="00A00D59" w:rsidRPr="00D434F4" w:rsidRDefault="00A00D59" w:rsidP="000727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05E66B6" w14:textId="1089CAD7" w:rsidR="00A00D59" w:rsidRPr="00D434F4" w:rsidRDefault="00A00D59" w:rsidP="000727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1376290" w14:textId="23BD27AA" w:rsidR="008B7B06" w:rsidRPr="00D434F4" w:rsidRDefault="008B7B06" w:rsidP="000727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2AA761C0" w14:textId="725DD70B" w:rsidR="008B7B06" w:rsidRPr="00D434F4" w:rsidRDefault="008B7B06" w:rsidP="000727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50FA81A" w14:textId="77777777" w:rsidR="008B7B06" w:rsidRPr="00D434F4" w:rsidRDefault="008B7B06" w:rsidP="000727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45A6FD9" w14:textId="77777777" w:rsidR="00A00D59" w:rsidRPr="00D434F4" w:rsidRDefault="00A00D59" w:rsidP="000727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93EDE99" w14:textId="3B7017A7" w:rsidR="00A00D59" w:rsidRPr="00D434F4" w:rsidRDefault="00A00D59" w:rsidP="000727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6482541" w14:textId="587400F5" w:rsidR="008933EC" w:rsidRPr="00D434F4" w:rsidRDefault="008933EC" w:rsidP="000727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5558D18" w14:textId="6E12C69B" w:rsidR="003B3477" w:rsidRPr="00D434F4" w:rsidRDefault="003B3477" w:rsidP="000727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15A0FEF" w14:textId="572225C1" w:rsidR="003B3477" w:rsidRPr="00D434F4" w:rsidRDefault="003B3477" w:rsidP="000727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7FC3678" w14:textId="77777777" w:rsidR="00A00D59" w:rsidRPr="00D434F4" w:rsidRDefault="00A00D59" w:rsidP="000727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D82BAB4" w14:textId="21C288B7" w:rsidR="00F02986" w:rsidRPr="00D434F4" w:rsidRDefault="00F02986" w:rsidP="000727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ab/>
      </w:r>
      <w:r w:rsidRPr="00D434F4">
        <w:rPr>
          <w:rFonts w:ascii="Times New Roman" w:hAnsi="Times New Roman"/>
          <w:sz w:val="24"/>
          <w:szCs w:val="24"/>
          <w:lang w:val="uk-UA"/>
        </w:rPr>
        <w:tab/>
      </w:r>
      <w:r w:rsidRPr="00D434F4">
        <w:rPr>
          <w:rFonts w:ascii="Times New Roman" w:hAnsi="Times New Roman"/>
          <w:sz w:val="24"/>
          <w:szCs w:val="24"/>
          <w:lang w:val="uk-UA"/>
        </w:rPr>
        <w:tab/>
      </w:r>
    </w:p>
    <w:p w14:paraId="7A354929" w14:textId="5C643795" w:rsidR="00731C43" w:rsidRPr="00D434F4" w:rsidRDefault="00F02986" w:rsidP="00F029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434F4">
        <w:rPr>
          <w:rFonts w:ascii="Times New Roman" w:hAnsi="Times New Roman"/>
          <w:b/>
          <w:sz w:val="24"/>
          <w:szCs w:val="24"/>
          <w:lang w:val="uk-UA"/>
        </w:rPr>
        <w:t xml:space="preserve">м. </w:t>
      </w:r>
      <w:r w:rsidR="00117D0B" w:rsidRPr="00D434F4">
        <w:rPr>
          <w:rFonts w:ascii="Times New Roman" w:hAnsi="Times New Roman"/>
          <w:b/>
          <w:sz w:val="24"/>
          <w:szCs w:val="24"/>
          <w:lang w:val="uk-UA"/>
        </w:rPr>
        <w:t>Киї</w:t>
      </w:r>
      <w:r w:rsidRPr="00D434F4">
        <w:rPr>
          <w:rFonts w:ascii="Times New Roman" w:hAnsi="Times New Roman"/>
          <w:b/>
          <w:sz w:val="24"/>
          <w:szCs w:val="24"/>
          <w:lang w:val="uk-UA"/>
        </w:rPr>
        <w:t>в</w:t>
      </w:r>
      <w:r w:rsidR="00D8167F" w:rsidRPr="00D434F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E471A" w:rsidRPr="00D434F4">
        <w:rPr>
          <w:rFonts w:ascii="Times New Roman" w:hAnsi="Times New Roman"/>
          <w:b/>
          <w:sz w:val="24"/>
          <w:szCs w:val="24"/>
          <w:lang w:val="uk-UA"/>
        </w:rPr>
        <w:t>-</w:t>
      </w:r>
      <w:r w:rsidR="00072731" w:rsidRPr="00D434F4">
        <w:rPr>
          <w:rFonts w:ascii="Times New Roman" w:hAnsi="Times New Roman"/>
          <w:b/>
          <w:sz w:val="24"/>
          <w:szCs w:val="24"/>
          <w:lang w:val="uk-UA"/>
        </w:rPr>
        <w:t xml:space="preserve"> 20</w:t>
      </w:r>
      <w:r w:rsidR="00E96ADA" w:rsidRPr="00D434F4">
        <w:rPr>
          <w:rFonts w:ascii="Times New Roman" w:hAnsi="Times New Roman"/>
          <w:b/>
          <w:sz w:val="24"/>
          <w:szCs w:val="24"/>
          <w:lang w:val="uk-UA"/>
        </w:rPr>
        <w:t>2</w:t>
      </w:r>
      <w:r w:rsidR="009311F3" w:rsidRPr="00D434F4">
        <w:rPr>
          <w:rFonts w:ascii="Times New Roman" w:hAnsi="Times New Roman"/>
          <w:b/>
          <w:sz w:val="24"/>
          <w:szCs w:val="24"/>
          <w:lang w:val="uk-UA"/>
        </w:rPr>
        <w:t>2</w:t>
      </w:r>
    </w:p>
    <w:p w14:paraId="635DA8D8" w14:textId="77777777" w:rsidR="00074A4C" w:rsidRPr="00D434F4" w:rsidRDefault="00731C43" w:rsidP="00EF51B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D434F4">
        <w:rPr>
          <w:rFonts w:ascii="Times New Roman" w:hAnsi="Times New Roman"/>
          <w:b/>
          <w:sz w:val="24"/>
          <w:szCs w:val="24"/>
          <w:lang w:val="uk-UA"/>
        </w:rPr>
        <w:br w:type="page"/>
      </w:r>
      <w:r w:rsidR="00EF51BE" w:rsidRPr="00D434F4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                                                                       </w:t>
      </w:r>
    </w:p>
    <w:p w14:paraId="694492DE" w14:textId="25B32115" w:rsidR="007D27A6" w:rsidRPr="00D434F4" w:rsidRDefault="00074A4C" w:rsidP="00EF51B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D434F4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</w:t>
      </w:r>
      <w:r w:rsidR="00EF51BE" w:rsidRPr="00D434F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D27A6" w:rsidRPr="00D434F4">
        <w:rPr>
          <w:rFonts w:ascii="Times New Roman" w:hAnsi="Times New Roman"/>
          <w:b/>
          <w:sz w:val="24"/>
          <w:szCs w:val="24"/>
          <w:lang w:val="uk-UA"/>
        </w:rPr>
        <w:t>ЗМІСТ</w:t>
      </w:r>
    </w:p>
    <w:p w14:paraId="06C33AEC" w14:textId="77777777" w:rsidR="000748A8" w:rsidRPr="00D434F4" w:rsidRDefault="000748A8" w:rsidP="00E54FC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sdt>
      <w:sdtPr>
        <w:rPr>
          <w:rFonts w:ascii="Calibri" w:eastAsia="Calibri" w:hAnsi="Calibri" w:cs="Times New Roman"/>
          <w:color w:val="auto"/>
          <w:sz w:val="22"/>
          <w:szCs w:val="22"/>
          <w:lang w:val="ru-RU" w:eastAsia="en-US"/>
        </w:rPr>
        <w:id w:val="2756849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A64149D" w14:textId="7CFC03D4" w:rsidR="00D8167F" w:rsidRPr="00D434F4" w:rsidRDefault="00D8167F">
          <w:pPr>
            <w:pStyle w:val="afd"/>
          </w:pPr>
        </w:p>
        <w:p w14:paraId="26B60706" w14:textId="3D665624" w:rsidR="00D434F4" w:rsidRDefault="00D8167F">
          <w:pPr>
            <w:pStyle w:val="33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lang w:val="uk-UA" w:eastAsia="uk-UA"/>
            </w:rPr>
          </w:pPr>
          <w:r w:rsidRPr="00D434F4">
            <w:rPr>
              <w:lang w:val="uk-UA"/>
            </w:rPr>
            <w:fldChar w:fldCharType="begin"/>
          </w:r>
          <w:r w:rsidRPr="00D434F4">
            <w:rPr>
              <w:lang w:val="uk-UA"/>
            </w:rPr>
            <w:instrText xml:space="preserve"> TOC \o "1-3" \h \z \u </w:instrText>
          </w:r>
          <w:r w:rsidRPr="00D434F4">
            <w:rPr>
              <w:lang w:val="uk-UA"/>
            </w:rPr>
            <w:fldChar w:fldCharType="separate"/>
          </w:r>
          <w:hyperlink w:anchor="_Toc122513531" w:history="1">
            <w:r w:rsidR="00D434F4" w:rsidRPr="00103EF2">
              <w:rPr>
                <w:rStyle w:val="afc"/>
                <w:rFonts w:ascii="Times New Roman" w:hAnsi="Times New Roman"/>
                <w:b/>
                <w:bCs/>
                <w:noProof/>
                <w:lang w:val="uk-UA"/>
              </w:rPr>
              <w:t>ГЛОСАРІЙ</w:t>
            </w:r>
            <w:r w:rsidR="00D434F4">
              <w:rPr>
                <w:noProof/>
                <w:webHidden/>
              </w:rPr>
              <w:tab/>
            </w:r>
            <w:r w:rsidR="00D434F4">
              <w:rPr>
                <w:noProof/>
                <w:webHidden/>
              </w:rPr>
              <w:fldChar w:fldCharType="begin"/>
            </w:r>
            <w:r w:rsidR="00D434F4">
              <w:rPr>
                <w:noProof/>
                <w:webHidden/>
              </w:rPr>
              <w:instrText xml:space="preserve"> PAGEREF _Toc122513531 \h </w:instrText>
            </w:r>
            <w:r w:rsidR="00D434F4">
              <w:rPr>
                <w:noProof/>
                <w:webHidden/>
              </w:rPr>
            </w:r>
            <w:r w:rsidR="00D434F4">
              <w:rPr>
                <w:noProof/>
                <w:webHidden/>
              </w:rPr>
              <w:fldChar w:fldCharType="separate"/>
            </w:r>
            <w:r w:rsidR="00D434F4">
              <w:rPr>
                <w:noProof/>
                <w:webHidden/>
              </w:rPr>
              <w:t>3</w:t>
            </w:r>
            <w:r w:rsidR="00D434F4">
              <w:rPr>
                <w:noProof/>
                <w:webHidden/>
              </w:rPr>
              <w:fldChar w:fldCharType="end"/>
            </w:r>
          </w:hyperlink>
        </w:p>
        <w:p w14:paraId="30383751" w14:textId="23A8453C" w:rsidR="00D434F4" w:rsidRDefault="00936FA3">
          <w:pPr>
            <w:pStyle w:val="11"/>
            <w:tabs>
              <w:tab w:val="left" w:pos="440"/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lang w:val="uk-UA" w:eastAsia="uk-UA"/>
            </w:rPr>
          </w:pPr>
          <w:hyperlink w:anchor="_Toc122513532" w:history="1">
            <w:r w:rsidR="00D434F4" w:rsidRPr="00103EF2">
              <w:rPr>
                <w:rStyle w:val="afc"/>
                <w:rFonts w:asciiTheme="majorHAnsi" w:hAnsiTheme="majorHAnsi" w:cstheme="majorHAnsi"/>
                <w:noProof/>
              </w:rPr>
              <w:t>1.</w:t>
            </w:r>
            <w:r w:rsidR="00D434F4">
              <w:rPr>
                <w:rFonts w:asciiTheme="minorHAnsi" w:eastAsiaTheme="minorEastAsia" w:hAnsiTheme="minorHAnsi" w:cstheme="minorBidi"/>
                <w:noProof/>
                <w:lang w:val="uk-UA" w:eastAsia="uk-UA"/>
              </w:rPr>
              <w:tab/>
            </w:r>
            <w:r w:rsidR="00D434F4" w:rsidRPr="00103EF2">
              <w:rPr>
                <w:rStyle w:val="afc"/>
                <w:rFonts w:asciiTheme="majorHAnsi" w:hAnsiTheme="majorHAnsi" w:cstheme="majorHAnsi"/>
                <w:noProof/>
              </w:rPr>
              <w:t>ЗАГАЛЬНІ ПОЛОЖЕННЯ</w:t>
            </w:r>
            <w:r w:rsidR="00D434F4">
              <w:rPr>
                <w:noProof/>
                <w:webHidden/>
              </w:rPr>
              <w:tab/>
            </w:r>
            <w:r w:rsidR="00D434F4">
              <w:rPr>
                <w:noProof/>
                <w:webHidden/>
              </w:rPr>
              <w:fldChar w:fldCharType="begin"/>
            </w:r>
            <w:r w:rsidR="00D434F4">
              <w:rPr>
                <w:noProof/>
                <w:webHidden/>
              </w:rPr>
              <w:instrText xml:space="preserve"> PAGEREF _Toc122513532 \h </w:instrText>
            </w:r>
            <w:r w:rsidR="00D434F4">
              <w:rPr>
                <w:noProof/>
                <w:webHidden/>
              </w:rPr>
            </w:r>
            <w:r w:rsidR="00D434F4">
              <w:rPr>
                <w:noProof/>
                <w:webHidden/>
              </w:rPr>
              <w:fldChar w:fldCharType="separate"/>
            </w:r>
            <w:r w:rsidR="00D434F4">
              <w:rPr>
                <w:noProof/>
                <w:webHidden/>
              </w:rPr>
              <w:t>4</w:t>
            </w:r>
            <w:r w:rsidR="00D434F4">
              <w:rPr>
                <w:noProof/>
                <w:webHidden/>
              </w:rPr>
              <w:fldChar w:fldCharType="end"/>
            </w:r>
          </w:hyperlink>
        </w:p>
        <w:p w14:paraId="77AEDE00" w14:textId="1FDE59E2" w:rsidR="00D434F4" w:rsidRDefault="00936FA3">
          <w:pPr>
            <w:pStyle w:val="11"/>
            <w:tabs>
              <w:tab w:val="left" w:pos="440"/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lang w:val="uk-UA" w:eastAsia="uk-UA"/>
            </w:rPr>
          </w:pPr>
          <w:hyperlink w:anchor="_Toc122513533" w:history="1">
            <w:r w:rsidR="00D434F4" w:rsidRPr="00103EF2">
              <w:rPr>
                <w:rStyle w:val="afc"/>
                <w:rFonts w:asciiTheme="majorHAnsi" w:hAnsiTheme="majorHAnsi" w:cstheme="majorHAnsi"/>
                <w:noProof/>
              </w:rPr>
              <w:t>2.</w:t>
            </w:r>
            <w:r w:rsidR="00D434F4">
              <w:rPr>
                <w:rFonts w:asciiTheme="minorHAnsi" w:eastAsiaTheme="minorEastAsia" w:hAnsiTheme="minorHAnsi" w:cstheme="minorBidi"/>
                <w:noProof/>
                <w:lang w:val="uk-UA" w:eastAsia="uk-UA"/>
              </w:rPr>
              <w:tab/>
            </w:r>
            <w:r w:rsidR="00D434F4" w:rsidRPr="00103EF2">
              <w:rPr>
                <w:rStyle w:val="afc"/>
                <w:rFonts w:asciiTheme="majorHAnsi" w:hAnsiTheme="majorHAnsi" w:cstheme="majorHAnsi"/>
                <w:noProof/>
              </w:rPr>
              <w:t>ЦІЛІ І ЗАВДАННЯ ВІДДІЛУ ВНУТРІШНЬОГО АУДИТУ</w:t>
            </w:r>
            <w:r w:rsidR="00D434F4">
              <w:rPr>
                <w:noProof/>
                <w:webHidden/>
              </w:rPr>
              <w:tab/>
            </w:r>
            <w:r w:rsidR="00D434F4">
              <w:rPr>
                <w:noProof/>
                <w:webHidden/>
              </w:rPr>
              <w:fldChar w:fldCharType="begin"/>
            </w:r>
            <w:r w:rsidR="00D434F4">
              <w:rPr>
                <w:noProof/>
                <w:webHidden/>
              </w:rPr>
              <w:instrText xml:space="preserve"> PAGEREF _Toc122513533 \h </w:instrText>
            </w:r>
            <w:r w:rsidR="00D434F4">
              <w:rPr>
                <w:noProof/>
                <w:webHidden/>
              </w:rPr>
            </w:r>
            <w:r w:rsidR="00D434F4">
              <w:rPr>
                <w:noProof/>
                <w:webHidden/>
              </w:rPr>
              <w:fldChar w:fldCharType="separate"/>
            </w:r>
            <w:r w:rsidR="00D434F4">
              <w:rPr>
                <w:noProof/>
                <w:webHidden/>
              </w:rPr>
              <w:t>4</w:t>
            </w:r>
            <w:r w:rsidR="00D434F4">
              <w:rPr>
                <w:noProof/>
                <w:webHidden/>
              </w:rPr>
              <w:fldChar w:fldCharType="end"/>
            </w:r>
          </w:hyperlink>
        </w:p>
        <w:p w14:paraId="0A8797B5" w14:textId="707BA4DA" w:rsidR="00D434F4" w:rsidRDefault="00936FA3">
          <w:pPr>
            <w:pStyle w:val="11"/>
            <w:tabs>
              <w:tab w:val="left" w:pos="440"/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lang w:val="uk-UA" w:eastAsia="uk-UA"/>
            </w:rPr>
          </w:pPr>
          <w:hyperlink w:anchor="_Toc122513534" w:history="1">
            <w:r w:rsidR="00D434F4" w:rsidRPr="00103EF2">
              <w:rPr>
                <w:rStyle w:val="afc"/>
                <w:rFonts w:asciiTheme="majorHAnsi" w:hAnsiTheme="majorHAnsi" w:cstheme="majorHAnsi"/>
                <w:noProof/>
              </w:rPr>
              <w:t>3.</w:t>
            </w:r>
            <w:r w:rsidR="00D434F4">
              <w:rPr>
                <w:rFonts w:asciiTheme="minorHAnsi" w:eastAsiaTheme="minorEastAsia" w:hAnsiTheme="minorHAnsi" w:cstheme="minorBidi"/>
                <w:noProof/>
                <w:lang w:val="uk-UA" w:eastAsia="uk-UA"/>
              </w:rPr>
              <w:tab/>
            </w:r>
            <w:r w:rsidR="00D434F4" w:rsidRPr="00103EF2">
              <w:rPr>
                <w:rStyle w:val="afc"/>
                <w:rFonts w:asciiTheme="majorHAnsi" w:hAnsiTheme="majorHAnsi" w:cstheme="majorHAnsi"/>
                <w:noProof/>
              </w:rPr>
              <w:t>НЕЗАЛЕЖНІСТЬ ВІДДІЛУ ВНУТРІШНЬОГО АУДИТУ</w:t>
            </w:r>
            <w:r w:rsidR="00D434F4">
              <w:rPr>
                <w:noProof/>
                <w:webHidden/>
              </w:rPr>
              <w:tab/>
            </w:r>
            <w:r w:rsidR="00D434F4">
              <w:rPr>
                <w:noProof/>
                <w:webHidden/>
              </w:rPr>
              <w:fldChar w:fldCharType="begin"/>
            </w:r>
            <w:r w:rsidR="00D434F4">
              <w:rPr>
                <w:noProof/>
                <w:webHidden/>
              </w:rPr>
              <w:instrText xml:space="preserve"> PAGEREF _Toc122513534 \h </w:instrText>
            </w:r>
            <w:r w:rsidR="00D434F4">
              <w:rPr>
                <w:noProof/>
                <w:webHidden/>
              </w:rPr>
            </w:r>
            <w:r w:rsidR="00D434F4">
              <w:rPr>
                <w:noProof/>
                <w:webHidden/>
              </w:rPr>
              <w:fldChar w:fldCharType="separate"/>
            </w:r>
            <w:r w:rsidR="00D434F4">
              <w:rPr>
                <w:noProof/>
                <w:webHidden/>
              </w:rPr>
              <w:t>5</w:t>
            </w:r>
            <w:r w:rsidR="00D434F4">
              <w:rPr>
                <w:noProof/>
                <w:webHidden/>
              </w:rPr>
              <w:fldChar w:fldCharType="end"/>
            </w:r>
          </w:hyperlink>
        </w:p>
        <w:p w14:paraId="0ED3B3A1" w14:textId="5C58ED4A" w:rsidR="00D434F4" w:rsidRDefault="00936FA3">
          <w:pPr>
            <w:pStyle w:val="11"/>
            <w:tabs>
              <w:tab w:val="left" w:pos="440"/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lang w:val="uk-UA" w:eastAsia="uk-UA"/>
            </w:rPr>
          </w:pPr>
          <w:hyperlink w:anchor="_Toc122513535" w:history="1">
            <w:r w:rsidR="00D434F4" w:rsidRPr="00103EF2">
              <w:rPr>
                <w:rStyle w:val="afc"/>
                <w:rFonts w:asciiTheme="majorHAnsi" w:hAnsiTheme="majorHAnsi" w:cstheme="majorHAnsi"/>
                <w:noProof/>
              </w:rPr>
              <w:t>4.</w:t>
            </w:r>
            <w:r w:rsidR="00D434F4">
              <w:rPr>
                <w:rFonts w:asciiTheme="minorHAnsi" w:eastAsiaTheme="minorEastAsia" w:hAnsiTheme="minorHAnsi" w:cstheme="minorBidi"/>
                <w:noProof/>
                <w:lang w:val="uk-UA" w:eastAsia="uk-UA"/>
              </w:rPr>
              <w:tab/>
            </w:r>
            <w:r w:rsidR="00D434F4" w:rsidRPr="00103EF2">
              <w:rPr>
                <w:rStyle w:val="afc"/>
                <w:rFonts w:asciiTheme="majorHAnsi" w:hAnsiTheme="majorHAnsi" w:cstheme="majorHAnsi"/>
                <w:noProof/>
              </w:rPr>
              <w:t>ПОВНОВАЖЕННЯ ВІДДІЛУ ВНУТРІШНЬОГО АУДИТУ</w:t>
            </w:r>
            <w:r w:rsidR="00D434F4">
              <w:rPr>
                <w:noProof/>
                <w:webHidden/>
              </w:rPr>
              <w:tab/>
            </w:r>
            <w:r w:rsidR="00D434F4">
              <w:rPr>
                <w:noProof/>
                <w:webHidden/>
              </w:rPr>
              <w:fldChar w:fldCharType="begin"/>
            </w:r>
            <w:r w:rsidR="00D434F4">
              <w:rPr>
                <w:noProof/>
                <w:webHidden/>
              </w:rPr>
              <w:instrText xml:space="preserve"> PAGEREF _Toc122513535 \h </w:instrText>
            </w:r>
            <w:r w:rsidR="00D434F4">
              <w:rPr>
                <w:noProof/>
                <w:webHidden/>
              </w:rPr>
            </w:r>
            <w:r w:rsidR="00D434F4">
              <w:rPr>
                <w:noProof/>
                <w:webHidden/>
              </w:rPr>
              <w:fldChar w:fldCharType="separate"/>
            </w:r>
            <w:r w:rsidR="00D434F4">
              <w:rPr>
                <w:noProof/>
                <w:webHidden/>
              </w:rPr>
              <w:t>7</w:t>
            </w:r>
            <w:r w:rsidR="00D434F4">
              <w:rPr>
                <w:noProof/>
                <w:webHidden/>
              </w:rPr>
              <w:fldChar w:fldCharType="end"/>
            </w:r>
          </w:hyperlink>
        </w:p>
        <w:p w14:paraId="6A9ED5CB" w14:textId="3DB45D34" w:rsidR="00D434F4" w:rsidRDefault="00936FA3">
          <w:pPr>
            <w:pStyle w:val="11"/>
            <w:tabs>
              <w:tab w:val="left" w:pos="440"/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lang w:val="uk-UA" w:eastAsia="uk-UA"/>
            </w:rPr>
          </w:pPr>
          <w:hyperlink w:anchor="_Toc122513536" w:history="1">
            <w:r w:rsidR="00D434F4" w:rsidRPr="00103EF2">
              <w:rPr>
                <w:rStyle w:val="afc"/>
                <w:rFonts w:asciiTheme="majorHAnsi" w:hAnsiTheme="majorHAnsi" w:cstheme="majorHAnsi"/>
                <w:noProof/>
              </w:rPr>
              <w:t>5.</w:t>
            </w:r>
            <w:r w:rsidR="00D434F4">
              <w:rPr>
                <w:rFonts w:asciiTheme="minorHAnsi" w:eastAsiaTheme="minorEastAsia" w:hAnsiTheme="minorHAnsi" w:cstheme="minorBidi"/>
                <w:noProof/>
                <w:lang w:val="uk-UA" w:eastAsia="uk-UA"/>
              </w:rPr>
              <w:tab/>
            </w:r>
            <w:r w:rsidR="00D434F4" w:rsidRPr="00103EF2">
              <w:rPr>
                <w:rStyle w:val="afc"/>
                <w:rFonts w:asciiTheme="majorHAnsi" w:hAnsiTheme="majorHAnsi" w:cstheme="majorHAnsi"/>
                <w:noProof/>
              </w:rPr>
              <w:t>ОБОВ’ЯЗКИ ВІДДІЛУ ВНУТРІШНЬОГО АУДИТОРА</w:t>
            </w:r>
            <w:r w:rsidR="00D434F4">
              <w:rPr>
                <w:noProof/>
                <w:webHidden/>
              </w:rPr>
              <w:tab/>
            </w:r>
            <w:r w:rsidR="00D434F4">
              <w:rPr>
                <w:noProof/>
                <w:webHidden/>
              </w:rPr>
              <w:fldChar w:fldCharType="begin"/>
            </w:r>
            <w:r w:rsidR="00D434F4">
              <w:rPr>
                <w:noProof/>
                <w:webHidden/>
              </w:rPr>
              <w:instrText xml:space="preserve"> PAGEREF _Toc122513536 \h </w:instrText>
            </w:r>
            <w:r w:rsidR="00D434F4">
              <w:rPr>
                <w:noProof/>
                <w:webHidden/>
              </w:rPr>
            </w:r>
            <w:r w:rsidR="00D434F4">
              <w:rPr>
                <w:noProof/>
                <w:webHidden/>
              </w:rPr>
              <w:fldChar w:fldCharType="separate"/>
            </w:r>
            <w:r w:rsidR="00D434F4">
              <w:rPr>
                <w:noProof/>
                <w:webHidden/>
              </w:rPr>
              <w:t>7</w:t>
            </w:r>
            <w:r w:rsidR="00D434F4">
              <w:rPr>
                <w:noProof/>
                <w:webHidden/>
              </w:rPr>
              <w:fldChar w:fldCharType="end"/>
            </w:r>
          </w:hyperlink>
        </w:p>
        <w:p w14:paraId="6A7CB053" w14:textId="5D1D825E" w:rsidR="00D434F4" w:rsidRDefault="00936FA3">
          <w:pPr>
            <w:pStyle w:val="11"/>
            <w:tabs>
              <w:tab w:val="left" w:pos="440"/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lang w:val="uk-UA" w:eastAsia="uk-UA"/>
            </w:rPr>
          </w:pPr>
          <w:hyperlink w:anchor="_Toc122513537" w:history="1">
            <w:r w:rsidR="00D434F4" w:rsidRPr="00103EF2">
              <w:rPr>
                <w:rStyle w:val="afc"/>
                <w:rFonts w:asciiTheme="majorHAnsi" w:hAnsiTheme="majorHAnsi" w:cstheme="majorHAnsi"/>
                <w:noProof/>
              </w:rPr>
              <w:t>6.</w:t>
            </w:r>
            <w:r w:rsidR="00D434F4">
              <w:rPr>
                <w:rFonts w:asciiTheme="minorHAnsi" w:eastAsiaTheme="minorEastAsia" w:hAnsiTheme="minorHAnsi" w:cstheme="minorBidi"/>
                <w:noProof/>
                <w:lang w:val="uk-UA" w:eastAsia="uk-UA"/>
              </w:rPr>
              <w:tab/>
            </w:r>
            <w:r w:rsidR="00D434F4" w:rsidRPr="00103EF2">
              <w:rPr>
                <w:rStyle w:val="afc"/>
                <w:rFonts w:asciiTheme="majorHAnsi" w:hAnsiTheme="majorHAnsi" w:cstheme="majorHAnsi"/>
                <w:noProof/>
              </w:rPr>
              <w:t>ПРАВА ТА ОБОВ’ЯЗКИ АУДИТОВАНИХ</w:t>
            </w:r>
            <w:r w:rsidR="00D434F4">
              <w:rPr>
                <w:noProof/>
                <w:webHidden/>
              </w:rPr>
              <w:tab/>
            </w:r>
            <w:r w:rsidR="00D434F4">
              <w:rPr>
                <w:noProof/>
                <w:webHidden/>
              </w:rPr>
              <w:fldChar w:fldCharType="begin"/>
            </w:r>
            <w:r w:rsidR="00D434F4">
              <w:rPr>
                <w:noProof/>
                <w:webHidden/>
              </w:rPr>
              <w:instrText xml:space="preserve"> PAGEREF _Toc122513537 \h </w:instrText>
            </w:r>
            <w:r w:rsidR="00D434F4">
              <w:rPr>
                <w:noProof/>
                <w:webHidden/>
              </w:rPr>
            </w:r>
            <w:r w:rsidR="00D434F4">
              <w:rPr>
                <w:noProof/>
                <w:webHidden/>
              </w:rPr>
              <w:fldChar w:fldCharType="separate"/>
            </w:r>
            <w:r w:rsidR="00D434F4">
              <w:rPr>
                <w:noProof/>
                <w:webHidden/>
              </w:rPr>
              <w:t>8</w:t>
            </w:r>
            <w:r w:rsidR="00D434F4">
              <w:rPr>
                <w:noProof/>
                <w:webHidden/>
              </w:rPr>
              <w:fldChar w:fldCharType="end"/>
            </w:r>
          </w:hyperlink>
        </w:p>
        <w:p w14:paraId="4C85495A" w14:textId="6B26FBCB" w:rsidR="00D434F4" w:rsidRDefault="00936FA3">
          <w:pPr>
            <w:pStyle w:val="11"/>
            <w:tabs>
              <w:tab w:val="left" w:pos="440"/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lang w:val="uk-UA" w:eastAsia="uk-UA"/>
            </w:rPr>
          </w:pPr>
          <w:hyperlink w:anchor="_Toc122513538" w:history="1">
            <w:r w:rsidR="00D434F4" w:rsidRPr="00103EF2">
              <w:rPr>
                <w:rStyle w:val="afc"/>
                <w:rFonts w:asciiTheme="majorHAnsi" w:hAnsiTheme="majorHAnsi" w:cstheme="majorHAnsi"/>
                <w:noProof/>
              </w:rPr>
              <w:t>7.</w:t>
            </w:r>
            <w:r w:rsidR="00D434F4">
              <w:rPr>
                <w:rFonts w:asciiTheme="minorHAnsi" w:eastAsiaTheme="minorEastAsia" w:hAnsiTheme="minorHAnsi" w:cstheme="minorBidi"/>
                <w:noProof/>
                <w:lang w:val="uk-UA" w:eastAsia="uk-UA"/>
              </w:rPr>
              <w:tab/>
            </w:r>
            <w:r w:rsidR="00D434F4" w:rsidRPr="00103EF2">
              <w:rPr>
                <w:rStyle w:val="afc"/>
                <w:rFonts w:asciiTheme="majorHAnsi" w:hAnsiTheme="majorHAnsi" w:cstheme="majorHAnsi"/>
                <w:noProof/>
              </w:rPr>
              <w:t>ПРАВИЛА ПРОВЕДЕННЯ ВНУТРІШНЬОГО АУДИТУ</w:t>
            </w:r>
            <w:r w:rsidR="00D434F4">
              <w:rPr>
                <w:noProof/>
                <w:webHidden/>
              </w:rPr>
              <w:tab/>
            </w:r>
            <w:r w:rsidR="00D434F4">
              <w:rPr>
                <w:noProof/>
                <w:webHidden/>
              </w:rPr>
              <w:fldChar w:fldCharType="begin"/>
            </w:r>
            <w:r w:rsidR="00D434F4">
              <w:rPr>
                <w:noProof/>
                <w:webHidden/>
              </w:rPr>
              <w:instrText xml:space="preserve"> PAGEREF _Toc122513538 \h </w:instrText>
            </w:r>
            <w:r w:rsidR="00D434F4">
              <w:rPr>
                <w:noProof/>
                <w:webHidden/>
              </w:rPr>
            </w:r>
            <w:r w:rsidR="00D434F4">
              <w:rPr>
                <w:noProof/>
                <w:webHidden/>
              </w:rPr>
              <w:fldChar w:fldCharType="separate"/>
            </w:r>
            <w:r w:rsidR="00D434F4">
              <w:rPr>
                <w:noProof/>
                <w:webHidden/>
              </w:rPr>
              <w:t>9</w:t>
            </w:r>
            <w:r w:rsidR="00D434F4">
              <w:rPr>
                <w:noProof/>
                <w:webHidden/>
              </w:rPr>
              <w:fldChar w:fldCharType="end"/>
            </w:r>
          </w:hyperlink>
        </w:p>
        <w:p w14:paraId="305BDC6F" w14:textId="32143560" w:rsidR="00D434F4" w:rsidRDefault="00936FA3">
          <w:pPr>
            <w:pStyle w:val="11"/>
            <w:tabs>
              <w:tab w:val="left" w:pos="440"/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lang w:val="uk-UA" w:eastAsia="uk-UA"/>
            </w:rPr>
          </w:pPr>
          <w:hyperlink w:anchor="_Toc122513539" w:history="1">
            <w:r w:rsidR="00D434F4" w:rsidRPr="00103EF2">
              <w:rPr>
                <w:rStyle w:val="afc"/>
                <w:rFonts w:asciiTheme="majorHAnsi" w:hAnsiTheme="majorHAnsi" w:cstheme="majorHAnsi"/>
                <w:noProof/>
              </w:rPr>
              <w:t>8.</w:t>
            </w:r>
            <w:r w:rsidR="00D434F4">
              <w:rPr>
                <w:rFonts w:asciiTheme="minorHAnsi" w:eastAsiaTheme="minorEastAsia" w:hAnsiTheme="minorHAnsi" w:cstheme="minorBidi"/>
                <w:noProof/>
                <w:lang w:val="uk-UA" w:eastAsia="uk-UA"/>
              </w:rPr>
              <w:tab/>
            </w:r>
            <w:r w:rsidR="00D434F4" w:rsidRPr="00103EF2">
              <w:rPr>
                <w:rStyle w:val="afc"/>
                <w:rFonts w:asciiTheme="majorHAnsi" w:hAnsiTheme="majorHAnsi" w:cstheme="majorHAnsi"/>
                <w:noProof/>
              </w:rPr>
              <w:t>ДОКУМЕНТУВАННЯ ТА РЕЗУЛЬТАТИ ПРОВЕДЕННЯ АУДИТУ ВІДДІЛОМ ВНУТРІШНЬОГО АУДИТУ</w:t>
            </w:r>
            <w:r w:rsidR="00D434F4">
              <w:rPr>
                <w:noProof/>
                <w:webHidden/>
              </w:rPr>
              <w:tab/>
            </w:r>
            <w:r w:rsidR="00D434F4">
              <w:rPr>
                <w:noProof/>
                <w:webHidden/>
              </w:rPr>
              <w:fldChar w:fldCharType="begin"/>
            </w:r>
            <w:r w:rsidR="00D434F4">
              <w:rPr>
                <w:noProof/>
                <w:webHidden/>
              </w:rPr>
              <w:instrText xml:space="preserve"> PAGEREF _Toc122513539 \h </w:instrText>
            </w:r>
            <w:r w:rsidR="00D434F4">
              <w:rPr>
                <w:noProof/>
                <w:webHidden/>
              </w:rPr>
            </w:r>
            <w:r w:rsidR="00D434F4">
              <w:rPr>
                <w:noProof/>
                <w:webHidden/>
              </w:rPr>
              <w:fldChar w:fldCharType="separate"/>
            </w:r>
            <w:r w:rsidR="00D434F4">
              <w:rPr>
                <w:noProof/>
                <w:webHidden/>
              </w:rPr>
              <w:t>11</w:t>
            </w:r>
            <w:r w:rsidR="00D434F4">
              <w:rPr>
                <w:noProof/>
                <w:webHidden/>
              </w:rPr>
              <w:fldChar w:fldCharType="end"/>
            </w:r>
          </w:hyperlink>
        </w:p>
        <w:p w14:paraId="4F2466E4" w14:textId="3B7579AC" w:rsidR="00D434F4" w:rsidRDefault="00936FA3">
          <w:pPr>
            <w:pStyle w:val="11"/>
            <w:tabs>
              <w:tab w:val="left" w:pos="440"/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lang w:val="uk-UA" w:eastAsia="uk-UA"/>
            </w:rPr>
          </w:pPr>
          <w:hyperlink w:anchor="_Toc122513540" w:history="1">
            <w:r w:rsidR="00D434F4" w:rsidRPr="00103EF2">
              <w:rPr>
                <w:rStyle w:val="afc"/>
                <w:rFonts w:asciiTheme="majorHAnsi" w:hAnsiTheme="majorHAnsi" w:cstheme="majorHAnsi"/>
                <w:noProof/>
              </w:rPr>
              <w:t>9.</w:t>
            </w:r>
            <w:r w:rsidR="00D434F4">
              <w:rPr>
                <w:rFonts w:asciiTheme="minorHAnsi" w:eastAsiaTheme="minorEastAsia" w:hAnsiTheme="minorHAnsi" w:cstheme="minorBidi"/>
                <w:noProof/>
                <w:lang w:val="uk-UA" w:eastAsia="uk-UA"/>
              </w:rPr>
              <w:tab/>
            </w:r>
            <w:r w:rsidR="00D434F4" w:rsidRPr="00103EF2">
              <w:rPr>
                <w:rStyle w:val="afc"/>
                <w:rFonts w:asciiTheme="majorHAnsi" w:hAnsiTheme="majorHAnsi" w:cstheme="majorHAnsi"/>
                <w:noProof/>
              </w:rPr>
              <w:t>ПЛАНУВАННЯ ТА ЗВІТНІСТЬ</w:t>
            </w:r>
            <w:r w:rsidR="00D434F4">
              <w:rPr>
                <w:noProof/>
                <w:webHidden/>
              </w:rPr>
              <w:tab/>
            </w:r>
            <w:r w:rsidR="00D434F4">
              <w:rPr>
                <w:noProof/>
                <w:webHidden/>
              </w:rPr>
              <w:fldChar w:fldCharType="begin"/>
            </w:r>
            <w:r w:rsidR="00D434F4">
              <w:rPr>
                <w:noProof/>
                <w:webHidden/>
              </w:rPr>
              <w:instrText xml:space="preserve"> PAGEREF _Toc122513540 \h </w:instrText>
            </w:r>
            <w:r w:rsidR="00D434F4">
              <w:rPr>
                <w:noProof/>
                <w:webHidden/>
              </w:rPr>
            </w:r>
            <w:r w:rsidR="00D434F4">
              <w:rPr>
                <w:noProof/>
                <w:webHidden/>
              </w:rPr>
              <w:fldChar w:fldCharType="separate"/>
            </w:r>
            <w:r w:rsidR="00D434F4">
              <w:rPr>
                <w:noProof/>
                <w:webHidden/>
              </w:rPr>
              <w:t>14</w:t>
            </w:r>
            <w:r w:rsidR="00D434F4">
              <w:rPr>
                <w:noProof/>
                <w:webHidden/>
              </w:rPr>
              <w:fldChar w:fldCharType="end"/>
            </w:r>
          </w:hyperlink>
        </w:p>
        <w:p w14:paraId="428C0721" w14:textId="7CDFC953" w:rsidR="00D434F4" w:rsidRDefault="00936FA3">
          <w:pPr>
            <w:pStyle w:val="11"/>
            <w:tabs>
              <w:tab w:val="left" w:pos="660"/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lang w:val="uk-UA" w:eastAsia="uk-UA"/>
            </w:rPr>
          </w:pPr>
          <w:hyperlink w:anchor="_Toc122513541" w:history="1">
            <w:r w:rsidR="00D434F4" w:rsidRPr="00103EF2">
              <w:rPr>
                <w:rStyle w:val="afc"/>
                <w:rFonts w:asciiTheme="majorHAnsi" w:hAnsiTheme="majorHAnsi" w:cstheme="majorHAnsi"/>
                <w:noProof/>
              </w:rPr>
              <w:t>10.</w:t>
            </w:r>
            <w:r w:rsidR="00D434F4">
              <w:rPr>
                <w:rFonts w:asciiTheme="minorHAnsi" w:eastAsiaTheme="minorEastAsia" w:hAnsiTheme="minorHAnsi" w:cstheme="minorBidi"/>
                <w:noProof/>
                <w:lang w:val="uk-UA" w:eastAsia="uk-UA"/>
              </w:rPr>
              <w:tab/>
            </w:r>
            <w:r w:rsidR="00D434F4" w:rsidRPr="00103EF2">
              <w:rPr>
                <w:rStyle w:val="afc"/>
                <w:rFonts w:asciiTheme="majorHAnsi" w:hAnsiTheme="majorHAnsi" w:cstheme="majorHAnsi"/>
                <w:noProof/>
              </w:rPr>
              <w:t>ОБОВ’ЯЗКИ СТРУКТУРНИХ ПІДРОЗДІЛІВ ТОВАРИСТВА З ІНФОРМУВАННЯ ВІДДІЛУ ВНУТРІШНЬОГО АУДИТУ</w:t>
            </w:r>
            <w:r w:rsidR="00D434F4">
              <w:rPr>
                <w:noProof/>
                <w:webHidden/>
              </w:rPr>
              <w:tab/>
            </w:r>
            <w:r w:rsidR="00D434F4">
              <w:rPr>
                <w:noProof/>
                <w:webHidden/>
              </w:rPr>
              <w:fldChar w:fldCharType="begin"/>
            </w:r>
            <w:r w:rsidR="00D434F4">
              <w:rPr>
                <w:noProof/>
                <w:webHidden/>
              </w:rPr>
              <w:instrText xml:space="preserve"> PAGEREF _Toc122513541 \h </w:instrText>
            </w:r>
            <w:r w:rsidR="00D434F4">
              <w:rPr>
                <w:noProof/>
                <w:webHidden/>
              </w:rPr>
            </w:r>
            <w:r w:rsidR="00D434F4">
              <w:rPr>
                <w:noProof/>
                <w:webHidden/>
              </w:rPr>
              <w:fldChar w:fldCharType="separate"/>
            </w:r>
            <w:r w:rsidR="00D434F4">
              <w:rPr>
                <w:noProof/>
                <w:webHidden/>
              </w:rPr>
              <w:t>15</w:t>
            </w:r>
            <w:r w:rsidR="00D434F4">
              <w:rPr>
                <w:noProof/>
                <w:webHidden/>
              </w:rPr>
              <w:fldChar w:fldCharType="end"/>
            </w:r>
          </w:hyperlink>
        </w:p>
        <w:p w14:paraId="10FA4FB6" w14:textId="423E2ED9" w:rsidR="00D434F4" w:rsidRDefault="00936FA3">
          <w:pPr>
            <w:pStyle w:val="11"/>
            <w:tabs>
              <w:tab w:val="left" w:pos="660"/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lang w:val="uk-UA" w:eastAsia="uk-UA"/>
            </w:rPr>
          </w:pPr>
          <w:hyperlink w:anchor="_Toc122513542" w:history="1">
            <w:r w:rsidR="00D434F4" w:rsidRPr="00103EF2">
              <w:rPr>
                <w:rStyle w:val="afc"/>
                <w:rFonts w:asciiTheme="majorHAnsi" w:hAnsiTheme="majorHAnsi" w:cstheme="majorHAnsi"/>
                <w:noProof/>
              </w:rPr>
              <w:t>11.</w:t>
            </w:r>
            <w:r w:rsidR="00D434F4">
              <w:rPr>
                <w:rFonts w:asciiTheme="minorHAnsi" w:eastAsiaTheme="minorEastAsia" w:hAnsiTheme="minorHAnsi" w:cstheme="minorBidi"/>
                <w:noProof/>
                <w:lang w:val="uk-UA" w:eastAsia="uk-UA"/>
              </w:rPr>
              <w:tab/>
            </w:r>
            <w:r w:rsidR="00D434F4" w:rsidRPr="00103EF2">
              <w:rPr>
                <w:rStyle w:val="afc"/>
                <w:rFonts w:asciiTheme="majorHAnsi" w:hAnsiTheme="majorHAnsi" w:cstheme="majorHAnsi"/>
                <w:noProof/>
              </w:rPr>
              <w:t>СПІВПРАЦЯ ІЗ ЗОВНІШНІМИ АУДИТОРАМИ ТА ДЕРЖАВНИМИ ОРГАНАМИ КОНТРОЛЮ</w:t>
            </w:r>
            <w:r w:rsidR="00D434F4">
              <w:rPr>
                <w:noProof/>
                <w:webHidden/>
              </w:rPr>
              <w:tab/>
            </w:r>
            <w:r w:rsidR="00D434F4">
              <w:rPr>
                <w:noProof/>
                <w:webHidden/>
              </w:rPr>
              <w:fldChar w:fldCharType="begin"/>
            </w:r>
            <w:r w:rsidR="00D434F4">
              <w:rPr>
                <w:noProof/>
                <w:webHidden/>
              </w:rPr>
              <w:instrText xml:space="preserve"> PAGEREF _Toc122513542 \h </w:instrText>
            </w:r>
            <w:r w:rsidR="00D434F4">
              <w:rPr>
                <w:noProof/>
                <w:webHidden/>
              </w:rPr>
            </w:r>
            <w:r w:rsidR="00D434F4">
              <w:rPr>
                <w:noProof/>
                <w:webHidden/>
              </w:rPr>
              <w:fldChar w:fldCharType="separate"/>
            </w:r>
            <w:r w:rsidR="00D434F4">
              <w:rPr>
                <w:noProof/>
                <w:webHidden/>
              </w:rPr>
              <w:t>15</w:t>
            </w:r>
            <w:r w:rsidR="00D434F4">
              <w:rPr>
                <w:noProof/>
                <w:webHidden/>
              </w:rPr>
              <w:fldChar w:fldCharType="end"/>
            </w:r>
          </w:hyperlink>
        </w:p>
        <w:p w14:paraId="6DD0C0F9" w14:textId="2C748889" w:rsidR="00D434F4" w:rsidRDefault="00936FA3">
          <w:pPr>
            <w:pStyle w:val="11"/>
            <w:tabs>
              <w:tab w:val="left" w:pos="660"/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lang w:val="uk-UA" w:eastAsia="uk-UA"/>
            </w:rPr>
          </w:pPr>
          <w:hyperlink w:anchor="_Toc122513543" w:history="1">
            <w:r w:rsidR="00D434F4" w:rsidRPr="00103EF2">
              <w:rPr>
                <w:rStyle w:val="afc"/>
                <w:rFonts w:asciiTheme="majorHAnsi" w:hAnsiTheme="majorHAnsi" w:cstheme="majorHAnsi"/>
                <w:noProof/>
              </w:rPr>
              <w:t>12.</w:t>
            </w:r>
            <w:r w:rsidR="00D434F4">
              <w:rPr>
                <w:rFonts w:asciiTheme="minorHAnsi" w:eastAsiaTheme="minorEastAsia" w:hAnsiTheme="minorHAnsi" w:cstheme="minorBidi"/>
                <w:noProof/>
                <w:lang w:val="uk-UA" w:eastAsia="uk-UA"/>
              </w:rPr>
              <w:tab/>
            </w:r>
            <w:r w:rsidR="00D434F4" w:rsidRPr="00103EF2">
              <w:rPr>
                <w:rStyle w:val="afc"/>
                <w:rFonts w:asciiTheme="majorHAnsi" w:hAnsiTheme="majorHAnsi" w:cstheme="majorHAnsi"/>
                <w:noProof/>
              </w:rPr>
              <w:t>ВИМОГИ ДО ПРОФЕСІЙНОЇ ПІДГОТОВКИ ТА ДОСВІДУ РОБОТИ ФАХІВЦІВ ВІДДІЛУ ВНУТРІШНЬОГО АУДИТУ, НОРМАТИВНІ ВИМОГИ</w:t>
            </w:r>
            <w:r w:rsidR="00D434F4">
              <w:rPr>
                <w:noProof/>
                <w:webHidden/>
              </w:rPr>
              <w:tab/>
            </w:r>
            <w:r w:rsidR="00D434F4">
              <w:rPr>
                <w:noProof/>
                <w:webHidden/>
              </w:rPr>
              <w:fldChar w:fldCharType="begin"/>
            </w:r>
            <w:r w:rsidR="00D434F4">
              <w:rPr>
                <w:noProof/>
                <w:webHidden/>
              </w:rPr>
              <w:instrText xml:space="preserve"> PAGEREF _Toc122513543 \h </w:instrText>
            </w:r>
            <w:r w:rsidR="00D434F4">
              <w:rPr>
                <w:noProof/>
                <w:webHidden/>
              </w:rPr>
            </w:r>
            <w:r w:rsidR="00D434F4">
              <w:rPr>
                <w:noProof/>
                <w:webHidden/>
              </w:rPr>
              <w:fldChar w:fldCharType="separate"/>
            </w:r>
            <w:r w:rsidR="00D434F4">
              <w:rPr>
                <w:noProof/>
                <w:webHidden/>
              </w:rPr>
              <w:t>16</w:t>
            </w:r>
            <w:r w:rsidR="00D434F4">
              <w:rPr>
                <w:noProof/>
                <w:webHidden/>
              </w:rPr>
              <w:fldChar w:fldCharType="end"/>
            </w:r>
          </w:hyperlink>
        </w:p>
        <w:p w14:paraId="7C87F1B6" w14:textId="456F8CEA" w:rsidR="00D434F4" w:rsidRDefault="00936FA3">
          <w:pPr>
            <w:pStyle w:val="11"/>
            <w:tabs>
              <w:tab w:val="left" w:pos="660"/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lang w:val="uk-UA" w:eastAsia="uk-UA"/>
            </w:rPr>
          </w:pPr>
          <w:hyperlink w:anchor="_Toc122513544" w:history="1">
            <w:r w:rsidR="00D434F4" w:rsidRPr="00103EF2">
              <w:rPr>
                <w:rStyle w:val="afc"/>
                <w:rFonts w:asciiTheme="majorHAnsi" w:hAnsiTheme="majorHAnsi" w:cstheme="majorHAnsi"/>
                <w:noProof/>
              </w:rPr>
              <w:t>13.</w:t>
            </w:r>
            <w:r w:rsidR="00D434F4">
              <w:rPr>
                <w:rFonts w:asciiTheme="minorHAnsi" w:eastAsiaTheme="minorEastAsia" w:hAnsiTheme="minorHAnsi" w:cstheme="minorBidi"/>
                <w:noProof/>
                <w:lang w:val="uk-UA" w:eastAsia="uk-UA"/>
              </w:rPr>
              <w:tab/>
            </w:r>
            <w:r w:rsidR="00D434F4" w:rsidRPr="00103EF2">
              <w:rPr>
                <w:rStyle w:val="afc"/>
                <w:rFonts w:asciiTheme="majorHAnsi" w:hAnsiTheme="majorHAnsi" w:cstheme="majorHAnsi"/>
                <w:noProof/>
              </w:rPr>
              <w:t>ОЦІНКА ЕФЕКТИВНОСТІ ВІДДІЛУ ВНУТРІШНЬОГО АУДИТУ</w:t>
            </w:r>
            <w:r w:rsidR="00D434F4">
              <w:rPr>
                <w:noProof/>
                <w:webHidden/>
              </w:rPr>
              <w:tab/>
            </w:r>
            <w:r w:rsidR="00D434F4">
              <w:rPr>
                <w:noProof/>
                <w:webHidden/>
              </w:rPr>
              <w:fldChar w:fldCharType="begin"/>
            </w:r>
            <w:r w:rsidR="00D434F4">
              <w:rPr>
                <w:noProof/>
                <w:webHidden/>
              </w:rPr>
              <w:instrText xml:space="preserve"> PAGEREF _Toc122513544 \h </w:instrText>
            </w:r>
            <w:r w:rsidR="00D434F4">
              <w:rPr>
                <w:noProof/>
                <w:webHidden/>
              </w:rPr>
            </w:r>
            <w:r w:rsidR="00D434F4">
              <w:rPr>
                <w:noProof/>
                <w:webHidden/>
              </w:rPr>
              <w:fldChar w:fldCharType="separate"/>
            </w:r>
            <w:r w:rsidR="00D434F4">
              <w:rPr>
                <w:noProof/>
                <w:webHidden/>
              </w:rPr>
              <w:t>17</w:t>
            </w:r>
            <w:r w:rsidR="00D434F4">
              <w:rPr>
                <w:noProof/>
                <w:webHidden/>
              </w:rPr>
              <w:fldChar w:fldCharType="end"/>
            </w:r>
          </w:hyperlink>
        </w:p>
        <w:p w14:paraId="0650CAA2" w14:textId="3056BF99" w:rsidR="00D434F4" w:rsidRDefault="00936FA3">
          <w:pPr>
            <w:pStyle w:val="11"/>
            <w:tabs>
              <w:tab w:val="left" w:pos="660"/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lang w:val="uk-UA" w:eastAsia="uk-UA"/>
            </w:rPr>
          </w:pPr>
          <w:hyperlink w:anchor="_Toc122513545" w:history="1">
            <w:r w:rsidR="00D434F4" w:rsidRPr="00103EF2">
              <w:rPr>
                <w:rStyle w:val="afc"/>
                <w:noProof/>
              </w:rPr>
              <w:t>14.</w:t>
            </w:r>
            <w:r w:rsidR="00D434F4">
              <w:rPr>
                <w:rFonts w:asciiTheme="minorHAnsi" w:eastAsiaTheme="minorEastAsia" w:hAnsiTheme="minorHAnsi" w:cstheme="minorBidi"/>
                <w:noProof/>
                <w:lang w:val="uk-UA" w:eastAsia="uk-UA"/>
              </w:rPr>
              <w:tab/>
            </w:r>
            <w:r w:rsidR="00D434F4" w:rsidRPr="00103EF2">
              <w:rPr>
                <w:rStyle w:val="afc"/>
                <w:rFonts w:asciiTheme="majorHAnsi" w:hAnsiTheme="majorHAnsi" w:cstheme="majorHAnsi"/>
                <w:noProof/>
              </w:rPr>
              <w:t>ЗАКЛЮЧНІ</w:t>
            </w:r>
            <w:r w:rsidR="00D434F4" w:rsidRPr="00103EF2">
              <w:rPr>
                <w:rStyle w:val="afc"/>
                <w:noProof/>
              </w:rPr>
              <w:t xml:space="preserve"> ПОЛОЖЕННЯ</w:t>
            </w:r>
            <w:r w:rsidR="00D434F4">
              <w:rPr>
                <w:noProof/>
                <w:webHidden/>
              </w:rPr>
              <w:tab/>
            </w:r>
            <w:r w:rsidR="00D434F4">
              <w:rPr>
                <w:noProof/>
                <w:webHidden/>
              </w:rPr>
              <w:fldChar w:fldCharType="begin"/>
            </w:r>
            <w:r w:rsidR="00D434F4">
              <w:rPr>
                <w:noProof/>
                <w:webHidden/>
              </w:rPr>
              <w:instrText xml:space="preserve"> PAGEREF _Toc122513545 \h </w:instrText>
            </w:r>
            <w:r w:rsidR="00D434F4">
              <w:rPr>
                <w:noProof/>
                <w:webHidden/>
              </w:rPr>
            </w:r>
            <w:r w:rsidR="00D434F4">
              <w:rPr>
                <w:noProof/>
                <w:webHidden/>
              </w:rPr>
              <w:fldChar w:fldCharType="separate"/>
            </w:r>
            <w:r w:rsidR="00D434F4">
              <w:rPr>
                <w:noProof/>
                <w:webHidden/>
              </w:rPr>
              <w:t>17</w:t>
            </w:r>
            <w:r w:rsidR="00D434F4">
              <w:rPr>
                <w:noProof/>
                <w:webHidden/>
              </w:rPr>
              <w:fldChar w:fldCharType="end"/>
            </w:r>
          </w:hyperlink>
        </w:p>
        <w:p w14:paraId="6C77B56E" w14:textId="00FDE139" w:rsidR="00D8167F" w:rsidRPr="00D434F4" w:rsidRDefault="00D8167F">
          <w:pPr>
            <w:rPr>
              <w:lang w:val="uk-UA"/>
            </w:rPr>
          </w:pPr>
          <w:r w:rsidRPr="00D434F4">
            <w:rPr>
              <w:b/>
              <w:bCs/>
              <w:lang w:val="uk-UA"/>
            </w:rPr>
            <w:fldChar w:fldCharType="end"/>
          </w:r>
        </w:p>
      </w:sdtContent>
    </w:sdt>
    <w:p w14:paraId="47672E73" w14:textId="27E64113" w:rsidR="007D27A6" w:rsidRPr="00D434F4" w:rsidRDefault="007D27A6" w:rsidP="00E54FC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C6DCB9D" w14:textId="77777777" w:rsidR="007D27A6" w:rsidRPr="00D434F4" w:rsidRDefault="007D27A6" w:rsidP="00E54FC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B293E11" w14:textId="77777777" w:rsidR="007D27A6" w:rsidRPr="00D434F4" w:rsidRDefault="007D27A6" w:rsidP="00E54FC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83F11ED" w14:textId="77777777" w:rsidR="007D27A6" w:rsidRPr="00D434F4" w:rsidRDefault="007D27A6" w:rsidP="00E54FC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69FA5C3" w14:textId="77777777" w:rsidR="007D27A6" w:rsidRPr="00D434F4" w:rsidRDefault="007D27A6" w:rsidP="00E54FC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5A6FCA2" w14:textId="77777777" w:rsidR="007D27A6" w:rsidRPr="00D434F4" w:rsidRDefault="007D27A6" w:rsidP="00E54FC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236C80B" w14:textId="77777777" w:rsidR="007D27A6" w:rsidRPr="00D434F4" w:rsidRDefault="007D27A6" w:rsidP="00E54FC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AA504C6" w14:textId="77777777" w:rsidR="007D27A6" w:rsidRPr="00D434F4" w:rsidRDefault="007D27A6" w:rsidP="00E54FC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7B4CAF0" w14:textId="77777777" w:rsidR="009C0FB7" w:rsidRPr="00D434F4" w:rsidRDefault="009C0FB7" w:rsidP="00E54FC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DDA540F" w14:textId="77777777" w:rsidR="009C0FB7" w:rsidRPr="00D434F4" w:rsidRDefault="009C0FB7" w:rsidP="00E54FC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BD7B051" w14:textId="77777777" w:rsidR="009C0FB7" w:rsidRPr="00D434F4" w:rsidRDefault="009C0FB7" w:rsidP="00E54FC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C9410C8" w14:textId="24E62CC3" w:rsidR="009C0FB7" w:rsidRPr="00D434F4" w:rsidRDefault="009C0FB7" w:rsidP="00E54FC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D5008C3" w14:textId="726CE519" w:rsidR="00D8167F" w:rsidRPr="00D434F4" w:rsidRDefault="00D8167F" w:rsidP="00E54FC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69DDC21" w14:textId="0112B522" w:rsidR="00D8167F" w:rsidRPr="00D434F4" w:rsidRDefault="00D8167F" w:rsidP="00E54FC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5BB9658" w14:textId="77777777" w:rsidR="00D8167F" w:rsidRPr="00D434F4" w:rsidRDefault="00D8167F" w:rsidP="00E54FC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7549E26" w14:textId="77777777" w:rsidR="009C0FB7" w:rsidRPr="00D434F4" w:rsidRDefault="009C0FB7" w:rsidP="00E54FC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3443FB4F" w14:textId="77777777" w:rsidR="009C0FB7" w:rsidRPr="00D434F4" w:rsidRDefault="009C0FB7" w:rsidP="00E54FC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90B68FD" w14:textId="4D90055F" w:rsidR="001A3E2D" w:rsidRPr="00D434F4" w:rsidRDefault="001A3E2D" w:rsidP="001A3E2D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lang w:val="uk-UA"/>
        </w:rPr>
      </w:pPr>
      <w:bookmarkStart w:id="4" w:name="_Toc60147690"/>
      <w:bookmarkStart w:id="5" w:name="_Toc120784929"/>
      <w:bookmarkStart w:id="6" w:name="_Toc120784995"/>
      <w:bookmarkStart w:id="7" w:name="_Toc120785045"/>
      <w:bookmarkStart w:id="8" w:name="_Toc122513531"/>
      <w:bookmarkStart w:id="9" w:name="_Toc120783684"/>
      <w:r w:rsidRPr="00D434F4">
        <w:rPr>
          <w:rFonts w:ascii="Times New Roman" w:hAnsi="Times New Roman" w:cs="Times New Roman"/>
          <w:b/>
          <w:bCs/>
          <w:color w:val="auto"/>
          <w:lang w:val="uk-UA"/>
        </w:rPr>
        <w:t>ГЛОСАРІЙ</w:t>
      </w:r>
      <w:bookmarkEnd w:id="4"/>
      <w:bookmarkEnd w:id="5"/>
      <w:bookmarkEnd w:id="6"/>
      <w:bookmarkEnd w:id="7"/>
      <w:bookmarkEnd w:id="8"/>
    </w:p>
    <w:p w14:paraId="292AFEA8" w14:textId="77777777" w:rsidR="001A3E2D" w:rsidRPr="00D434F4" w:rsidRDefault="001A3E2D" w:rsidP="001A3E2D">
      <w:pPr>
        <w:rPr>
          <w:lang w:val="uk-UA"/>
        </w:rPr>
      </w:pPr>
    </w:p>
    <w:tbl>
      <w:tblPr>
        <w:tblStyle w:val="afb"/>
        <w:tblW w:w="9634" w:type="dxa"/>
        <w:tblLook w:val="04A0" w:firstRow="1" w:lastRow="0" w:firstColumn="1" w:lastColumn="0" w:noHBand="0" w:noVBand="1"/>
      </w:tblPr>
      <w:tblGrid>
        <w:gridCol w:w="2190"/>
        <w:gridCol w:w="7444"/>
      </w:tblGrid>
      <w:tr w:rsidR="001A3E2D" w:rsidRPr="00D434F4" w14:paraId="1E93A209" w14:textId="77777777" w:rsidTr="005B11DF">
        <w:tc>
          <w:tcPr>
            <w:tcW w:w="2190" w:type="dxa"/>
            <w:vAlign w:val="center"/>
          </w:tcPr>
          <w:p w14:paraId="2C999109" w14:textId="77777777" w:rsidR="001A3E2D" w:rsidRPr="00D434F4" w:rsidRDefault="001A3E2D" w:rsidP="001177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34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Товариство</w:t>
            </w:r>
          </w:p>
        </w:tc>
        <w:tc>
          <w:tcPr>
            <w:tcW w:w="7444" w:type="dxa"/>
            <w:vAlign w:val="center"/>
          </w:tcPr>
          <w:p w14:paraId="1A5DE129" w14:textId="34552CEA" w:rsidR="001A3E2D" w:rsidRPr="00D434F4" w:rsidRDefault="001A3E2D" w:rsidP="001177E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4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ПРИВАТНЕ АКЦІОНЕРНЕ ТОВАРИСТВО «УКРАЇНСЬКА ФІНАНСОВА ЖИТЛОВА КОМПАНІЯ» </w:t>
            </w:r>
          </w:p>
        </w:tc>
      </w:tr>
      <w:tr w:rsidR="001A3E2D" w:rsidRPr="00936FA3" w14:paraId="7A6F50B8" w14:textId="77777777" w:rsidTr="005B11DF">
        <w:tc>
          <w:tcPr>
            <w:tcW w:w="2190" w:type="dxa"/>
          </w:tcPr>
          <w:p w14:paraId="20BBF954" w14:textId="77777777" w:rsidR="001A3E2D" w:rsidRPr="00D434F4" w:rsidRDefault="001A3E2D" w:rsidP="001177EF">
            <w:pPr>
              <w:pStyle w:val="af7"/>
              <w:widowControl w:val="0"/>
              <w:spacing w:before="60" w:after="60"/>
              <w:jc w:val="both"/>
              <w:rPr>
                <w:lang w:val="uk-UA"/>
              </w:rPr>
            </w:pPr>
            <w:r w:rsidRPr="00D434F4">
              <w:rPr>
                <w:b/>
                <w:lang w:val="uk-UA"/>
              </w:rPr>
              <w:t>Внутрішній аудит</w:t>
            </w:r>
          </w:p>
        </w:tc>
        <w:tc>
          <w:tcPr>
            <w:tcW w:w="7444" w:type="dxa"/>
          </w:tcPr>
          <w:p w14:paraId="6658DEFC" w14:textId="409EB2C3" w:rsidR="001A3E2D" w:rsidRPr="00D434F4" w:rsidRDefault="001A3E2D" w:rsidP="005B1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4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Незалежна, об'єктивна діяльність з надання впевненості та консультаційних послуг щодо оцінки систем та процесів Товариства, що має приносити користь Товариству</w:t>
            </w:r>
            <w:r w:rsidR="003B3477" w:rsidRPr="00D434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D434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покращувати його діяльність</w:t>
            </w:r>
            <w:r w:rsidR="003B3477" w:rsidRPr="00D434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D434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B3477" w:rsidRPr="00D434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Pr="00D434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забезпечується </w:t>
            </w:r>
            <w:r w:rsidRPr="00D434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Відділом внутрішнього аудиту Товариства</w:t>
            </w:r>
            <w:r w:rsidR="005B11DF" w:rsidRPr="00D434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5B11DF" w:rsidRPr="00D434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підпорядковується </w:t>
            </w:r>
            <w:r w:rsidR="0024353A" w:rsidRPr="00D434F4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5B11DF" w:rsidRPr="00D434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аглядовій </w:t>
            </w:r>
            <w:r w:rsidR="0024353A" w:rsidRPr="00D434F4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="005B11DF" w:rsidRPr="00D434F4">
              <w:rPr>
                <w:rFonts w:ascii="Times New Roman" w:hAnsi="Times New Roman"/>
                <w:sz w:val="24"/>
                <w:szCs w:val="24"/>
                <w:lang w:val="uk-UA"/>
              </w:rPr>
              <w:t>аді Товариства</w:t>
            </w:r>
            <w:r w:rsidR="003B3477" w:rsidRPr="00D434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5B11DF" w:rsidRPr="00D434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організаційно не залежить від інших підрозділів Товариства. </w:t>
            </w:r>
          </w:p>
        </w:tc>
      </w:tr>
      <w:tr w:rsidR="001A3E2D" w:rsidRPr="00D434F4" w14:paraId="20A7A8A1" w14:textId="77777777" w:rsidTr="005B11DF">
        <w:tc>
          <w:tcPr>
            <w:tcW w:w="2190" w:type="dxa"/>
          </w:tcPr>
          <w:p w14:paraId="1B78A79F" w14:textId="77777777" w:rsidR="001A3E2D" w:rsidRPr="00D434F4" w:rsidRDefault="001A3E2D" w:rsidP="001177EF">
            <w:pPr>
              <w:pStyle w:val="af7"/>
              <w:widowControl w:val="0"/>
              <w:spacing w:before="60" w:after="60"/>
              <w:jc w:val="both"/>
              <w:rPr>
                <w:b/>
                <w:lang w:val="uk-UA"/>
              </w:rPr>
            </w:pPr>
            <w:r w:rsidRPr="00D434F4">
              <w:rPr>
                <w:b/>
                <w:lang w:val="uk-UA"/>
              </w:rPr>
              <w:t>Керівництво</w:t>
            </w:r>
          </w:p>
        </w:tc>
        <w:tc>
          <w:tcPr>
            <w:tcW w:w="7444" w:type="dxa"/>
          </w:tcPr>
          <w:p w14:paraId="7EC32D24" w14:textId="5EDDDB45" w:rsidR="001A3E2D" w:rsidRPr="00D434F4" w:rsidRDefault="00A67F53" w:rsidP="001177E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4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1A3E2D" w:rsidRPr="00D434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аглядов</w:t>
            </w:r>
            <w:r w:rsidR="005E6941" w:rsidRPr="00D434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1A3E2D" w:rsidRPr="00D434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64F3E" w:rsidRPr="00D434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1A3E2D" w:rsidRPr="00D434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</w:t>
            </w:r>
            <w:r w:rsidR="005E6941" w:rsidRPr="00D434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1A3E2D" w:rsidRPr="00D434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</w:t>
            </w:r>
            <w:r w:rsidR="005B11DF" w:rsidRPr="00D434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738C8" w:rsidRPr="00D434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1A3E2D" w:rsidRPr="00D434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равління</w:t>
            </w:r>
            <w:r w:rsidR="005B11DF" w:rsidRPr="00D434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Товариства</w:t>
            </w:r>
          </w:p>
        </w:tc>
      </w:tr>
      <w:tr w:rsidR="001A3E2D" w:rsidRPr="00936FA3" w14:paraId="0096B688" w14:textId="77777777" w:rsidTr="005B11DF">
        <w:tc>
          <w:tcPr>
            <w:tcW w:w="2190" w:type="dxa"/>
          </w:tcPr>
          <w:p w14:paraId="7EDB1E3E" w14:textId="77777777" w:rsidR="001A3E2D" w:rsidRPr="00D434F4" w:rsidRDefault="001A3E2D" w:rsidP="001177EF">
            <w:pPr>
              <w:pStyle w:val="af7"/>
              <w:widowControl w:val="0"/>
              <w:spacing w:before="60" w:after="60"/>
              <w:ind w:firstLine="22"/>
              <w:jc w:val="both"/>
              <w:rPr>
                <w:b/>
                <w:lang w:val="uk-UA"/>
              </w:rPr>
            </w:pPr>
            <w:r w:rsidRPr="00D434F4">
              <w:rPr>
                <w:b/>
                <w:lang w:val="uk-UA" w:eastAsia="en-US"/>
              </w:rPr>
              <w:t>Внутрішній контроль</w:t>
            </w:r>
          </w:p>
        </w:tc>
        <w:tc>
          <w:tcPr>
            <w:tcW w:w="7444" w:type="dxa"/>
            <w:vAlign w:val="center"/>
          </w:tcPr>
          <w:p w14:paraId="37242470" w14:textId="3E78338B" w:rsidR="001A3E2D" w:rsidRPr="00D434F4" w:rsidRDefault="001A3E2D" w:rsidP="003B347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4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Заходи (процедури) </w:t>
            </w:r>
            <w:r w:rsidR="003B3477" w:rsidRPr="00D434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Товариства</w:t>
            </w:r>
            <w:r w:rsidRPr="00D434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спрямовані на забезпечення ефективності та результативності здійснення операцій, ефективності управління активами і пасивами, ризиками, забезпечення повноти, своєчасності та достовірності ведення бухгалтерського обліку та складання і надання фінансової, статистичної, управлінської, податкової та іншої звітності, запобігання шахрайству, комплаєнс тощо</w:t>
            </w:r>
          </w:p>
        </w:tc>
      </w:tr>
      <w:tr w:rsidR="001A3E2D" w:rsidRPr="00936FA3" w14:paraId="5CFD4FBD" w14:textId="77777777" w:rsidTr="005B11DF">
        <w:tc>
          <w:tcPr>
            <w:tcW w:w="2190" w:type="dxa"/>
          </w:tcPr>
          <w:p w14:paraId="30E52AB7" w14:textId="77777777" w:rsidR="001A3E2D" w:rsidRPr="00D434F4" w:rsidRDefault="001A3E2D" w:rsidP="001177EF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34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Книга процесів</w:t>
            </w:r>
          </w:p>
        </w:tc>
        <w:tc>
          <w:tcPr>
            <w:tcW w:w="7444" w:type="dxa"/>
          </w:tcPr>
          <w:p w14:paraId="62A487DF" w14:textId="2B97773F" w:rsidR="001A3E2D" w:rsidRPr="00D434F4" w:rsidRDefault="001A3E2D" w:rsidP="001177EF">
            <w:pPr>
              <w:pStyle w:val="af7"/>
              <w:spacing w:before="60" w:after="60"/>
              <w:jc w:val="both"/>
              <w:rPr>
                <w:lang w:val="uk-UA"/>
              </w:rPr>
            </w:pPr>
            <w:r w:rsidRPr="00D434F4">
              <w:rPr>
                <w:color w:val="000000"/>
                <w:lang w:val="uk-UA"/>
              </w:rPr>
              <w:t xml:space="preserve">Перелік процесів, </w:t>
            </w:r>
            <w:r w:rsidRPr="00D434F4">
              <w:rPr>
                <w:rStyle w:val="hps"/>
                <w:lang w:val="uk-UA"/>
              </w:rPr>
              <w:t xml:space="preserve">що представляють середовище діяльності та управління в Товаристві, </w:t>
            </w:r>
            <w:r w:rsidRPr="00D434F4">
              <w:rPr>
                <w:color w:val="000000"/>
                <w:lang w:val="uk-UA"/>
              </w:rPr>
              <w:t xml:space="preserve">які можуть підлягати аудиту і є основою для Оцінки </w:t>
            </w:r>
            <w:r w:rsidR="002851CF" w:rsidRPr="00D434F4">
              <w:rPr>
                <w:color w:val="000000"/>
                <w:lang w:val="uk-UA"/>
              </w:rPr>
              <w:t>Р</w:t>
            </w:r>
            <w:r w:rsidRPr="00D434F4">
              <w:rPr>
                <w:color w:val="000000"/>
                <w:lang w:val="uk-UA"/>
              </w:rPr>
              <w:t xml:space="preserve">изиків та Системи внутрішнього контролю, з метою планування внутрішнього аудиту. </w:t>
            </w:r>
          </w:p>
        </w:tc>
      </w:tr>
      <w:tr w:rsidR="001A3E2D" w:rsidRPr="00936FA3" w14:paraId="10A3591A" w14:textId="77777777" w:rsidTr="005B11DF">
        <w:tc>
          <w:tcPr>
            <w:tcW w:w="2190" w:type="dxa"/>
          </w:tcPr>
          <w:p w14:paraId="15DB0B34" w14:textId="2E864C52" w:rsidR="001A3E2D" w:rsidRPr="00D434F4" w:rsidRDefault="001A3E2D" w:rsidP="001177EF">
            <w:pPr>
              <w:widowControl w:val="0"/>
              <w:spacing w:before="60" w:after="60"/>
              <w:jc w:val="both"/>
              <w:rPr>
                <w:rStyle w:val="10"/>
                <w:rFonts w:eastAsiaTheme="minorHAnsi" w:cs="Times New Roman"/>
                <w:sz w:val="24"/>
                <w:szCs w:val="24"/>
                <w:lang w:val="uk-UA"/>
              </w:rPr>
            </w:pPr>
            <w:r w:rsidRPr="00D434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Аудит або </w:t>
            </w:r>
            <w:r w:rsidR="006972F8" w:rsidRPr="00D434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  <w:r w:rsidRPr="00D434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авдання з Аудиту</w:t>
            </w:r>
            <w:r w:rsidRPr="00D434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</w:t>
            </w:r>
          </w:p>
        </w:tc>
        <w:tc>
          <w:tcPr>
            <w:tcW w:w="7444" w:type="dxa"/>
          </w:tcPr>
          <w:p w14:paraId="78F65B89" w14:textId="2E1B3466" w:rsidR="001A3E2D" w:rsidRPr="00D434F4" w:rsidRDefault="005B11DF" w:rsidP="001A3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4F4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1A3E2D" w:rsidRPr="00D434F4">
              <w:rPr>
                <w:rFonts w:ascii="Times New Roman" w:hAnsi="Times New Roman"/>
                <w:sz w:val="24"/>
                <w:szCs w:val="24"/>
                <w:lang w:val="uk-UA"/>
              </w:rPr>
              <w:t>онтрольні завдання, які здійснює В</w:t>
            </w:r>
            <w:r w:rsidR="00A31291" w:rsidRPr="00D434F4">
              <w:rPr>
                <w:rFonts w:ascii="Times New Roman" w:hAnsi="Times New Roman"/>
                <w:sz w:val="24"/>
                <w:szCs w:val="24"/>
                <w:lang w:val="uk-UA"/>
              </w:rPr>
              <w:t>ідділ в</w:t>
            </w:r>
            <w:r w:rsidR="001A3E2D" w:rsidRPr="00D434F4">
              <w:rPr>
                <w:rFonts w:ascii="Times New Roman" w:hAnsi="Times New Roman"/>
                <w:sz w:val="24"/>
                <w:szCs w:val="24"/>
                <w:lang w:val="uk-UA"/>
              </w:rPr>
              <w:t>нутрішн</w:t>
            </w:r>
            <w:r w:rsidR="00A31291" w:rsidRPr="00D434F4">
              <w:rPr>
                <w:rFonts w:ascii="Times New Roman" w:hAnsi="Times New Roman"/>
                <w:sz w:val="24"/>
                <w:szCs w:val="24"/>
                <w:lang w:val="uk-UA"/>
              </w:rPr>
              <w:t>ього</w:t>
            </w:r>
            <w:r w:rsidR="001A3E2D" w:rsidRPr="00D434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аудит</w:t>
            </w:r>
            <w:r w:rsidR="00A31291" w:rsidRPr="00D434F4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1A3E2D" w:rsidRPr="00D434F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F497893" w14:textId="11A57F6C" w:rsidR="001A3E2D" w:rsidRPr="00D434F4" w:rsidRDefault="001A3E2D" w:rsidP="001177E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A3E2D" w:rsidRPr="00D434F4" w14:paraId="626018AD" w14:textId="77777777" w:rsidTr="005B11DF">
        <w:tc>
          <w:tcPr>
            <w:tcW w:w="2190" w:type="dxa"/>
          </w:tcPr>
          <w:p w14:paraId="18DF4CB1" w14:textId="44DF2B4C" w:rsidR="001A3E2D" w:rsidRPr="00D434F4" w:rsidRDefault="001A3E2D" w:rsidP="001177EF">
            <w:pPr>
              <w:widowControl w:val="0"/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434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Аудитований</w:t>
            </w:r>
            <w:proofErr w:type="spellEnd"/>
            <w:r w:rsidRPr="00D434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(контрольований) підрозділ</w:t>
            </w:r>
            <w:r w:rsidRPr="00D434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</w:t>
            </w:r>
          </w:p>
        </w:tc>
        <w:tc>
          <w:tcPr>
            <w:tcW w:w="7444" w:type="dxa"/>
          </w:tcPr>
          <w:p w14:paraId="7832D337" w14:textId="409CB18E" w:rsidR="001A3E2D" w:rsidRPr="00D434F4" w:rsidRDefault="005B11DF" w:rsidP="001A3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4F4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1A3E2D" w:rsidRPr="00D434F4">
              <w:rPr>
                <w:rFonts w:ascii="Times New Roman" w:hAnsi="Times New Roman"/>
                <w:sz w:val="24"/>
                <w:szCs w:val="24"/>
                <w:lang w:val="uk-UA"/>
              </w:rPr>
              <w:t>труктурний підрозділ Товариства, в якому здійснюється Завдання з Аудиту.</w:t>
            </w:r>
          </w:p>
          <w:p w14:paraId="498DDCE5" w14:textId="77777777" w:rsidR="001A3E2D" w:rsidRPr="00D434F4" w:rsidRDefault="001A3E2D" w:rsidP="001A3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A3E2D" w:rsidRPr="00D434F4" w14:paraId="01555C97" w14:textId="77777777" w:rsidTr="005B11DF">
        <w:tc>
          <w:tcPr>
            <w:tcW w:w="2190" w:type="dxa"/>
          </w:tcPr>
          <w:p w14:paraId="6B92BD68" w14:textId="63ED48A2" w:rsidR="001A3E2D" w:rsidRPr="00D434F4" w:rsidRDefault="001A3E2D" w:rsidP="001177EF">
            <w:pPr>
              <w:widowControl w:val="0"/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34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План Аудиту</w:t>
            </w:r>
            <w:r w:rsidRPr="00D434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</w:t>
            </w:r>
          </w:p>
        </w:tc>
        <w:tc>
          <w:tcPr>
            <w:tcW w:w="7444" w:type="dxa"/>
          </w:tcPr>
          <w:p w14:paraId="1F727A4D" w14:textId="7E70D089" w:rsidR="001A3E2D" w:rsidRPr="00D434F4" w:rsidRDefault="005B11DF" w:rsidP="001A3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4F4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="001A3E2D" w:rsidRPr="00D434F4">
              <w:rPr>
                <w:rFonts w:ascii="Times New Roman" w:hAnsi="Times New Roman"/>
                <w:sz w:val="24"/>
                <w:szCs w:val="24"/>
                <w:lang w:val="uk-UA"/>
              </w:rPr>
              <w:t>ічний план завдань внутрішнього аудиту.</w:t>
            </w:r>
          </w:p>
          <w:p w14:paraId="77793E3B" w14:textId="77777777" w:rsidR="001A3E2D" w:rsidRPr="00D434F4" w:rsidRDefault="001A3E2D" w:rsidP="001A3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4914" w:rsidRPr="00D434F4" w14:paraId="1B7C8641" w14:textId="77777777" w:rsidTr="005B11DF">
        <w:tc>
          <w:tcPr>
            <w:tcW w:w="2190" w:type="dxa"/>
          </w:tcPr>
          <w:p w14:paraId="7125F07F" w14:textId="0194F494" w:rsidR="00B64914" w:rsidRPr="00D434F4" w:rsidRDefault="00B64914" w:rsidP="001177EF">
            <w:pPr>
              <w:widowControl w:val="0"/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34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Довгостроковий (стратегічний) </w:t>
            </w:r>
            <w:r w:rsidR="00005161" w:rsidRPr="00D434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r w:rsidRPr="00D434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лан </w:t>
            </w:r>
            <w:r w:rsidR="00005161" w:rsidRPr="00D434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</w:t>
            </w:r>
            <w:r w:rsidRPr="00D434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удиту</w:t>
            </w:r>
            <w:r w:rsidR="00EF05E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-</w:t>
            </w:r>
          </w:p>
        </w:tc>
        <w:tc>
          <w:tcPr>
            <w:tcW w:w="7444" w:type="dxa"/>
          </w:tcPr>
          <w:p w14:paraId="57881AE4" w14:textId="4FD54221" w:rsidR="00B64914" w:rsidRPr="00D434F4" w:rsidRDefault="00B64914" w:rsidP="001A3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4F4">
              <w:rPr>
                <w:rFonts w:ascii="Times New Roman" w:hAnsi="Times New Roman"/>
                <w:sz w:val="24"/>
                <w:szCs w:val="24"/>
                <w:lang w:val="uk-UA"/>
              </w:rPr>
              <w:t>Довгостроковий план завдань внутрішнього аудиту протягом 3-5 років</w:t>
            </w:r>
          </w:p>
        </w:tc>
      </w:tr>
      <w:tr w:rsidR="001A3E2D" w:rsidRPr="00936FA3" w14:paraId="51804860" w14:textId="77777777" w:rsidTr="005B11DF">
        <w:tc>
          <w:tcPr>
            <w:tcW w:w="2190" w:type="dxa"/>
          </w:tcPr>
          <w:p w14:paraId="38CC4CEE" w14:textId="5AC572A0" w:rsidR="001A3E2D" w:rsidRPr="00D434F4" w:rsidRDefault="001A3E2D" w:rsidP="001177EF">
            <w:pPr>
              <w:widowControl w:val="0"/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34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План Виправлення Недоліків</w:t>
            </w:r>
            <w:r w:rsidRPr="00D434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(далі - </w:t>
            </w:r>
            <w:r w:rsidRPr="00D434F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План Заходів</w:t>
            </w:r>
            <w:r w:rsidRPr="00D434F4">
              <w:rPr>
                <w:rFonts w:ascii="Times New Roman" w:hAnsi="Times New Roman"/>
                <w:sz w:val="24"/>
                <w:szCs w:val="24"/>
                <w:lang w:val="uk-UA"/>
              </w:rPr>
              <w:t>) –</w:t>
            </w:r>
          </w:p>
        </w:tc>
        <w:tc>
          <w:tcPr>
            <w:tcW w:w="7444" w:type="dxa"/>
          </w:tcPr>
          <w:p w14:paraId="43E6CCBA" w14:textId="14F9D9C8" w:rsidR="001A3E2D" w:rsidRPr="00D434F4" w:rsidRDefault="005B11DF" w:rsidP="001A3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4F4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="001A3E2D" w:rsidRPr="00D434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озроблений керівником </w:t>
            </w:r>
            <w:proofErr w:type="spellStart"/>
            <w:r w:rsidR="009738C8" w:rsidRPr="00D434F4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1A3E2D" w:rsidRPr="00D434F4">
              <w:rPr>
                <w:rFonts w:ascii="Times New Roman" w:hAnsi="Times New Roman"/>
                <w:sz w:val="24"/>
                <w:szCs w:val="24"/>
                <w:lang w:val="uk-UA"/>
              </w:rPr>
              <w:t>удитованого</w:t>
            </w:r>
            <w:proofErr w:type="spellEnd"/>
            <w:r w:rsidR="001A3E2D" w:rsidRPr="00D434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підрозділу план реалізації </w:t>
            </w:r>
            <w:r w:rsidR="002851CF" w:rsidRPr="00D434F4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="001A3E2D" w:rsidRPr="00D434F4">
              <w:rPr>
                <w:rFonts w:ascii="Times New Roman" w:hAnsi="Times New Roman"/>
                <w:sz w:val="24"/>
                <w:szCs w:val="24"/>
                <w:lang w:val="uk-UA"/>
              </w:rPr>
              <w:t>екомендацій, отриманих від В</w:t>
            </w:r>
            <w:r w:rsidR="00A31291" w:rsidRPr="00D434F4">
              <w:rPr>
                <w:rFonts w:ascii="Times New Roman" w:hAnsi="Times New Roman"/>
                <w:sz w:val="24"/>
                <w:szCs w:val="24"/>
                <w:lang w:val="uk-UA"/>
              </w:rPr>
              <w:t>ідділу в</w:t>
            </w:r>
            <w:r w:rsidR="001A3E2D" w:rsidRPr="00D434F4">
              <w:rPr>
                <w:rFonts w:ascii="Times New Roman" w:hAnsi="Times New Roman"/>
                <w:sz w:val="24"/>
                <w:szCs w:val="24"/>
                <w:lang w:val="uk-UA"/>
              </w:rPr>
              <w:t>нутрішнього аудиту після реалізації Завдання з Аудиту.</w:t>
            </w:r>
          </w:p>
          <w:p w14:paraId="10B02B78" w14:textId="77777777" w:rsidR="001A3E2D" w:rsidRPr="00D434F4" w:rsidRDefault="001A3E2D" w:rsidP="001A3E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A3E2D" w:rsidRPr="00D434F4" w14:paraId="2E5996C8" w14:textId="77777777" w:rsidTr="005B11DF">
        <w:tc>
          <w:tcPr>
            <w:tcW w:w="2190" w:type="dxa"/>
          </w:tcPr>
          <w:p w14:paraId="60DB028A" w14:textId="5FD62412" w:rsidR="001A3E2D" w:rsidRPr="00D434F4" w:rsidRDefault="001A3E2D" w:rsidP="001177EF">
            <w:pPr>
              <w:widowControl w:val="0"/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34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Програма </w:t>
            </w:r>
            <w:r w:rsidR="0081509A" w:rsidRPr="00D434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</w:t>
            </w:r>
            <w:r w:rsidRPr="00D434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удиту </w:t>
            </w:r>
          </w:p>
        </w:tc>
        <w:tc>
          <w:tcPr>
            <w:tcW w:w="7444" w:type="dxa"/>
          </w:tcPr>
          <w:p w14:paraId="6D246F55" w14:textId="0B9D6A40" w:rsidR="001A3E2D" w:rsidRPr="00D434F4" w:rsidRDefault="005B11DF" w:rsidP="001A3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4F4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1A3E2D" w:rsidRPr="00D434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лан, який стосується конкретного </w:t>
            </w:r>
            <w:r w:rsidR="0081509A" w:rsidRPr="00D434F4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1A3E2D" w:rsidRPr="00D434F4">
              <w:rPr>
                <w:rFonts w:ascii="Times New Roman" w:hAnsi="Times New Roman"/>
                <w:sz w:val="24"/>
                <w:szCs w:val="24"/>
                <w:lang w:val="uk-UA"/>
              </w:rPr>
              <w:t>авдання з Аудиту.</w:t>
            </w:r>
          </w:p>
          <w:p w14:paraId="4CFD5959" w14:textId="77777777" w:rsidR="001A3E2D" w:rsidRPr="00D434F4" w:rsidRDefault="001A3E2D" w:rsidP="001A3E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A3E2D" w:rsidRPr="00936FA3" w14:paraId="4ADB7F16" w14:textId="77777777" w:rsidTr="005B11DF">
        <w:tc>
          <w:tcPr>
            <w:tcW w:w="2190" w:type="dxa"/>
          </w:tcPr>
          <w:p w14:paraId="50C74AD1" w14:textId="54AC8F5A" w:rsidR="001A3E2D" w:rsidRPr="00D434F4" w:rsidRDefault="001A3E2D" w:rsidP="001177EF">
            <w:pPr>
              <w:widowControl w:val="0"/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34F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Річний Звіт </w:t>
            </w:r>
            <w:r w:rsidR="00864F3E" w:rsidRPr="00D434F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Аудиту</w:t>
            </w:r>
          </w:p>
        </w:tc>
        <w:tc>
          <w:tcPr>
            <w:tcW w:w="7444" w:type="dxa"/>
          </w:tcPr>
          <w:p w14:paraId="675D3F2C" w14:textId="26942355" w:rsidR="001A3E2D" w:rsidRPr="00D434F4" w:rsidRDefault="001A3E2D" w:rsidP="001A3E2D">
            <w:pPr>
              <w:tabs>
                <w:tab w:val="left" w:pos="567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4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Звіт про діяльність </w:t>
            </w:r>
            <w:r w:rsidR="00A31291" w:rsidRPr="00D434F4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D434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ідділу внутрішнього аудиту за попередній календарний рік, що містить інформацію про виконання Плану Аудиту, а також ступінь реалізації наданих </w:t>
            </w:r>
            <w:r w:rsidR="002851CF" w:rsidRPr="00D434F4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D434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екомендацій. </w:t>
            </w:r>
          </w:p>
          <w:p w14:paraId="088E017B" w14:textId="77777777" w:rsidR="001A3E2D" w:rsidRPr="00D434F4" w:rsidRDefault="001A3E2D" w:rsidP="001A3E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A3E2D" w:rsidRPr="00936FA3" w14:paraId="712C69A0" w14:textId="77777777" w:rsidTr="005B11DF">
        <w:tc>
          <w:tcPr>
            <w:tcW w:w="2190" w:type="dxa"/>
          </w:tcPr>
          <w:p w14:paraId="6A6A8734" w14:textId="0E6B7D31" w:rsidR="001A3E2D" w:rsidRPr="00D434F4" w:rsidRDefault="001A3E2D" w:rsidP="001177EF">
            <w:pPr>
              <w:widowControl w:val="0"/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34F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Реєстр Моніторингу </w:t>
            </w:r>
            <w:r w:rsidRPr="00D434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44" w:type="dxa"/>
          </w:tcPr>
          <w:p w14:paraId="6EB4A5F5" w14:textId="6E9D7B4B" w:rsidR="001A3E2D" w:rsidRPr="00D434F4" w:rsidRDefault="005B11DF" w:rsidP="001A3E2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4F4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="001A3E2D" w:rsidRPr="00D434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лектронні реєстри Плану </w:t>
            </w:r>
            <w:r w:rsidR="00864F3E" w:rsidRPr="00D434F4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1A3E2D" w:rsidRPr="00D434F4">
              <w:rPr>
                <w:rFonts w:ascii="Times New Roman" w:hAnsi="Times New Roman"/>
                <w:sz w:val="24"/>
                <w:szCs w:val="24"/>
                <w:lang w:val="uk-UA"/>
              </w:rPr>
              <w:t>аходів щодо результатів проведених внутрішніх аудитів, які повинні бути актуалізовані щодо статусу їх виконання відповідальними особами</w:t>
            </w:r>
            <w:r w:rsidR="00864F3E" w:rsidRPr="00D434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згідно встановлених строків виконання</w:t>
            </w:r>
            <w:r w:rsidR="001A3E2D" w:rsidRPr="00D434F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13D1C2D7" w14:textId="77777777" w:rsidR="001A3E2D" w:rsidRPr="00D434F4" w:rsidRDefault="001A3E2D" w:rsidP="001A3E2D">
            <w:pPr>
              <w:tabs>
                <w:tab w:val="left" w:pos="567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E616BB" w:rsidRPr="00936FA3" w14:paraId="1437C333" w14:textId="77777777" w:rsidTr="005B11DF">
        <w:tc>
          <w:tcPr>
            <w:tcW w:w="2190" w:type="dxa"/>
          </w:tcPr>
          <w:p w14:paraId="27200F77" w14:textId="25B18434" w:rsidR="00E616BB" w:rsidRPr="00D434F4" w:rsidRDefault="00E616BB" w:rsidP="001177EF">
            <w:pPr>
              <w:widowControl w:val="0"/>
              <w:spacing w:before="60" w:after="6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434F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Зовнішній Контроль</w:t>
            </w:r>
          </w:p>
        </w:tc>
        <w:tc>
          <w:tcPr>
            <w:tcW w:w="7444" w:type="dxa"/>
          </w:tcPr>
          <w:p w14:paraId="13FE0CA5" w14:textId="666FB392" w:rsidR="00E616BB" w:rsidRPr="00D434F4" w:rsidRDefault="00E616BB" w:rsidP="001A3E2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4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Національний банк України </w:t>
            </w:r>
            <w:r w:rsidR="009908BA" w:rsidRPr="00D434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(далі – НБУ) </w:t>
            </w:r>
            <w:r w:rsidRPr="00D434F4">
              <w:rPr>
                <w:rFonts w:ascii="Times New Roman" w:hAnsi="Times New Roman"/>
                <w:sz w:val="24"/>
                <w:szCs w:val="24"/>
                <w:lang w:val="uk-UA"/>
              </w:rPr>
              <w:t>та інш</w:t>
            </w:r>
            <w:r w:rsidR="00647811" w:rsidRPr="00D434F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D434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державні контролюючі органи</w:t>
            </w:r>
            <w:r w:rsidR="00F9659F" w:rsidRPr="00D434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такі як Міністерство фінансів України, тощо. </w:t>
            </w:r>
            <w:r w:rsidR="00F61EC8" w:rsidRPr="00D434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69DF5F2F" w14:textId="39537F71" w:rsidR="001A3E2D" w:rsidRPr="00D434F4" w:rsidRDefault="001A3E2D" w:rsidP="009311F3">
      <w:pPr>
        <w:pStyle w:val="1"/>
        <w:rPr>
          <w:rFonts w:asciiTheme="majorHAnsi" w:hAnsiTheme="majorHAnsi" w:cstheme="majorHAnsi"/>
          <w:sz w:val="24"/>
          <w:szCs w:val="24"/>
        </w:rPr>
      </w:pPr>
    </w:p>
    <w:p w14:paraId="7409DBAD" w14:textId="051BC429" w:rsidR="009311F3" w:rsidRPr="00D434F4" w:rsidRDefault="009311F3" w:rsidP="00967C21">
      <w:pPr>
        <w:pStyle w:val="1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bookmarkStart w:id="10" w:name="_Toc120784930"/>
      <w:bookmarkStart w:id="11" w:name="_Toc120784996"/>
      <w:bookmarkStart w:id="12" w:name="_Toc120785046"/>
      <w:bookmarkStart w:id="13" w:name="_Toc122513532"/>
      <w:r w:rsidRPr="00D434F4">
        <w:rPr>
          <w:rFonts w:asciiTheme="majorHAnsi" w:hAnsiTheme="majorHAnsi" w:cstheme="majorHAnsi"/>
          <w:sz w:val="24"/>
          <w:szCs w:val="24"/>
        </w:rPr>
        <w:t>ЗАГАЛЬНІ ПОЛОЖЕННЯ</w:t>
      </w:r>
      <w:bookmarkEnd w:id="9"/>
      <w:bookmarkEnd w:id="10"/>
      <w:bookmarkEnd w:id="11"/>
      <w:bookmarkEnd w:id="12"/>
      <w:bookmarkEnd w:id="13"/>
    </w:p>
    <w:p w14:paraId="7650F00C" w14:textId="77777777" w:rsidR="00B70E22" w:rsidRPr="00D434F4" w:rsidRDefault="00B70E22" w:rsidP="009311F3">
      <w:pPr>
        <w:pStyle w:val="1"/>
        <w:rPr>
          <w:rFonts w:asciiTheme="majorHAnsi" w:hAnsiTheme="majorHAnsi" w:cstheme="majorHAnsi"/>
          <w:b w:val="0"/>
          <w:sz w:val="24"/>
          <w:szCs w:val="24"/>
        </w:rPr>
      </w:pPr>
    </w:p>
    <w:p w14:paraId="393D7C47" w14:textId="5FDA79B7" w:rsidR="009311F3" w:rsidRPr="00D434F4" w:rsidRDefault="009311F3" w:rsidP="003B3477">
      <w:pPr>
        <w:pStyle w:val="af3"/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Дане Положення</w:t>
      </w:r>
      <w:r w:rsidR="00A00D59" w:rsidRPr="00D434F4">
        <w:rPr>
          <w:rFonts w:ascii="Times New Roman" w:hAnsi="Times New Roman"/>
          <w:sz w:val="24"/>
          <w:szCs w:val="24"/>
          <w:lang w:val="uk-UA"/>
        </w:rPr>
        <w:t xml:space="preserve"> про Відділ внутрішнього аудиту (далі – Положення)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описує та визначає мету, організацію та принципи функціонування внутрішнього аудиту в Товаристві як складової системи внутрішнього контролю Товариства.</w:t>
      </w:r>
    </w:p>
    <w:p w14:paraId="06D57029" w14:textId="77777777" w:rsidR="009311F3" w:rsidRPr="00D434F4" w:rsidRDefault="009311F3" w:rsidP="00967C21">
      <w:pPr>
        <w:pStyle w:val="af3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eastAsiaTheme="minorEastAsia" w:hAnsi="Times New Roman"/>
          <w:sz w:val="24"/>
          <w:szCs w:val="24"/>
          <w:lang w:val="uk-UA"/>
        </w:rPr>
        <w:t>Метою системи внутрішнього контролю є допомога в процесах прийняття рішень, яка допомагає забезпечити:</w:t>
      </w:r>
    </w:p>
    <w:p w14:paraId="453C897F" w14:textId="1FBAAEB1" w:rsidR="009311F3" w:rsidRPr="00D434F4" w:rsidRDefault="009311F3" w:rsidP="00E04DC2">
      <w:pPr>
        <w:pStyle w:val="af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uk-UA"/>
        </w:rPr>
      </w:pPr>
      <w:r w:rsidRPr="00D434F4">
        <w:rPr>
          <w:rFonts w:ascii="Times New Roman" w:eastAsiaTheme="minorEastAsia" w:hAnsi="Times New Roman"/>
          <w:sz w:val="24"/>
          <w:szCs w:val="24"/>
          <w:lang w:val="uk-UA"/>
        </w:rPr>
        <w:t>ефективність проведення операцій Товариства, захист від потенційних помилок, порушень, втрат, збитків у діяльності Товариства;</w:t>
      </w:r>
    </w:p>
    <w:p w14:paraId="3E73943E" w14:textId="0A44A606" w:rsidR="009311F3" w:rsidRPr="00D434F4" w:rsidRDefault="009311F3" w:rsidP="00E04DC2">
      <w:pPr>
        <w:pStyle w:val="af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uk-UA"/>
        </w:rPr>
      </w:pPr>
      <w:bookmarkStart w:id="14" w:name="n31"/>
      <w:bookmarkEnd w:id="14"/>
      <w:r w:rsidRPr="00D434F4">
        <w:rPr>
          <w:rFonts w:ascii="Times New Roman" w:eastAsiaTheme="minorEastAsia" w:hAnsi="Times New Roman"/>
          <w:sz w:val="24"/>
          <w:szCs w:val="24"/>
          <w:lang w:val="uk-UA"/>
        </w:rPr>
        <w:t>ефективність управління ризиками;</w:t>
      </w:r>
    </w:p>
    <w:p w14:paraId="730AF6D2" w14:textId="62B30086" w:rsidR="009311F3" w:rsidRPr="00D434F4" w:rsidRDefault="009311F3" w:rsidP="00E04DC2">
      <w:pPr>
        <w:pStyle w:val="af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uk-UA"/>
        </w:rPr>
      </w:pPr>
      <w:bookmarkStart w:id="15" w:name="n32"/>
      <w:bookmarkEnd w:id="15"/>
      <w:r w:rsidRPr="00D434F4">
        <w:rPr>
          <w:rFonts w:ascii="Times New Roman" w:eastAsiaTheme="minorEastAsia" w:hAnsi="Times New Roman"/>
          <w:sz w:val="24"/>
          <w:szCs w:val="24"/>
          <w:lang w:val="uk-UA"/>
        </w:rPr>
        <w:t>адекватність, усебічність, повнота, надійність, доступність, своєчасність подання інформації користувачам для прийняття відповідних рішень, у тому числі подання фінансової, статистичної, управлінської, податкової та іншої звітності;</w:t>
      </w:r>
    </w:p>
    <w:p w14:paraId="06ABD080" w14:textId="4B2C2326" w:rsidR="009311F3" w:rsidRPr="00D434F4" w:rsidRDefault="009311F3" w:rsidP="00E04DC2">
      <w:pPr>
        <w:pStyle w:val="af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uk-UA"/>
        </w:rPr>
      </w:pPr>
      <w:bookmarkStart w:id="16" w:name="n33"/>
      <w:bookmarkEnd w:id="16"/>
      <w:r w:rsidRPr="00D434F4">
        <w:rPr>
          <w:rFonts w:ascii="Times New Roman" w:eastAsiaTheme="minorEastAsia" w:hAnsi="Times New Roman"/>
          <w:sz w:val="24"/>
          <w:szCs w:val="24"/>
          <w:lang w:val="uk-UA"/>
        </w:rPr>
        <w:t>повнота, своєчасність та достовірність відображення в бухгалтерському обліку операцій Товариства;</w:t>
      </w:r>
    </w:p>
    <w:p w14:paraId="086A7BDF" w14:textId="5D329FEF" w:rsidR="009311F3" w:rsidRPr="00D434F4" w:rsidRDefault="009311F3" w:rsidP="00E04DC2">
      <w:pPr>
        <w:pStyle w:val="af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uk-UA"/>
        </w:rPr>
      </w:pPr>
      <w:bookmarkStart w:id="17" w:name="n34"/>
      <w:bookmarkEnd w:id="17"/>
      <w:r w:rsidRPr="00D434F4">
        <w:rPr>
          <w:rFonts w:ascii="Times New Roman" w:eastAsiaTheme="minorEastAsia" w:hAnsi="Times New Roman"/>
          <w:sz w:val="24"/>
          <w:szCs w:val="24"/>
          <w:lang w:val="uk-UA"/>
        </w:rPr>
        <w:t>комплаєнс або дотримання товариством законодавчих актів, ринкових стандартів, а також стандартів та внутрішніх документів Товариства, у тому числі процедур;</w:t>
      </w:r>
    </w:p>
    <w:p w14:paraId="781EC46B" w14:textId="5D48F25C" w:rsidR="009311F3" w:rsidRPr="00D434F4" w:rsidRDefault="009311F3" w:rsidP="00E04DC2">
      <w:pPr>
        <w:pStyle w:val="af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uk-UA"/>
        </w:rPr>
      </w:pPr>
      <w:bookmarkStart w:id="18" w:name="n35"/>
      <w:bookmarkEnd w:id="18"/>
      <w:r w:rsidRPr="00D434F4">
        <w:rPr>
          <w:rFonts w:ascii="Times New Roman" w:eastAsiaTheme="minorEastAsia" w:hAnsi="Times New Roman"/>
          <w:sz w:val="24"/>
          <w:szCs w:val="24"/>
          <w:lang w:val="uk-UA"/>
        </w:rPr>
        <w:t>ефективність управління персоналом</w:t>
      </w:r>
      <w:bookmarkStart w:id="19" w:name="n36"/>
      <w:bookmarkEnd w:id="19"/>
      <w:r w:rsidRPr="00D434F4">
        <w:rPr>
          <w:rFonts w:ascii="Times New Roman" w:eastAsiaTheme="minorEastAsia" w:hAnsi="Times New Roman"/>
          <w:sz w:val="24"/>
          <w:szCs w:val="24"/>
          <w:lang w:val="uk-UA"/>
        </w:rPr>
        <w:t>.</w:t>
      </w:r>
    </w:p>
    <w:p w14:paraId="4F6235BB" w14:textId="77777777" w:rsidR="009311F3" w:rsidRPr="00D434F4" w:rsidRDefault="009311F3" w:rsidP="00967C21">
      <w:pPr>
        <w:pStyle w:val="af3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eastAsiaTheme="minorEastAsia" w:hAnsi="Times New Roman"/>
          <w:sz w:val="24"/>
          <w:szCs w:val="24"/>
          <w:lang w:val="uk-UA"/>
        </w:rPr>
        <w:t>Товариство забезпечує функціонування системи внутрішнього контролю шляхом:</w:t>
      </w:r>
    </w:p>
    <w:p w14:paraId="05B42054" w14:textId="6B2CDC62" w:rsidR="009311F3" w:rsidRPr="00D434F4" w:rsidRDefault="009311F3" w:rsidP="00E04DC2">
      <w:pPr>
        <w:pStyle w:val="af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20" w:name="n38"/>
      <w:bookmarkEnd w:id="20"/>
      <w:r w:rsidRPr="00D434F4">
        <w:rPr>
          <w:rFonts w:ascii="Times New Roman" w:hAnsi="Times New Roman"/>
          <w:sz w:val="24"/>
          <w:szCs w:val="24"/>
          <w:lang w:val="uk-UA"/>
        </w:rPr>
        <w:t xml:space="preserve">контролю </w:t>
      </w:r>
      <w:r w:rsidR="00A00D59" w:rsidRPr="00D434F4">
        <w:rPr>
          <w:rFonts w:ascii="Times New Roman" w:hAnsi="Times New Roman"/>
          <w:sz w:val="24"/>
          <w:szCs w:val="24"/>
          <w:lang w:val="uk-UA"/>
        </w:rPr>
        <w:t>г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олови </w:t>
      </w:r>
      <w:r w:rsidR="00A00D59" w:rsidRPr="00D434F4">
        <w:rPr>
          <w:rFonts w:ascii="Times New Roman" w:hAnsi="Times New Roman"/>
          <w:sz w:val="24"/>
          <w:szCs w:val="24"/>
          <w:lang w:val="uk-UA"/>
        </w:rPr>
        <w:t>п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равління Товариства за дотриманням </w:t>
      </w:r>
      <w:r w:rsidR="00A00D59" w:rsidRPr="00D434F4">
        <w:rPr>
          <w:rFonts w:ascii="Times New Roman" w:hAnsi="Times New Roman"/>
          <w:sz w:val="24"/>
          <w:szCs w:val="24"/>
          <w:lang w:val="uk-UA"/>
        </w:rPr>
        <w:t xml:space="preserve">норм </w:t>
      </w:r>
      <w:r w:rsidRPr="00D434F4">
        <w:rPr>
          <w:rFonts w:ascii="Times New Roman" w:hAnsi="Times New Roman"/>
          <w:sz w:val="24"/>
          <w:szCs w:val="24"/>
          <w:lang w:val="uk-UA"/>
        </w:rPr>
        <w:t>законодавства України та внутрішніх процедур Товариства;</w:t>
      </w:r>
    </w:p>
    <w:p w14:paraId="6A48DE60" w14:textId="351EE6B3" w:rsidR="009311F3" w:rsidRPr="00D434F4" w:rsidRDefault="009311F3" w:rsidP="00E04DC2">
      <w:pPr>
        <w:pStyle w:val="af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21" w:name="n39"/>
      <w:bookmarkEnd w:id="21"/>
      <w:r w:rsidRPr="00D434F4">
        <w:rPr>
          <w:rFonts w:ascii="Times New Roman" w:hAnsi="Times New Roman"/>
          <w:sz w:val="24"/>
          <w:szCs w:val="24"/>
          <w:lang w:val="uk-UA"/>
        </w:rPr>
        <w:t>розподілу обов'язків під час здійснення діяльності;</w:t>
      </w:r>
    </w:p>
    <w:p w14:paraId="0887FAFF" w14:textId="5B26F4D5" w:rsidR="009311F3" w:rsidRPr="00D434F4" w:rsidRDefault="009311F3" w:rsidP="00E04DC2">
      <w:pPr>
        <w:pStyle w:val="af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22" w:name="n40"/>
      <w:bookmarkEnd w:id="22"/>
      <w:r w:rsidRPr="00D434F4">
        <w:rPr>
          <w:rFonts w:ascii="Times New Roman" w:hAnsi="Times New Roman"/>
          <w:sz w:val="24"/>
          <w:szCs w:val="24"/>
          <w:lang w:val="uk-UA"/>
        </w:rPr>
        <w:t>контролю за функціонуванням системи управління ризиками;</w:t>
      </w:r>
    </w:p>
    <w:p w14:paraId="63B4AE40" w14:textId="2FE94C01" w:rsidR="009311F3" w:rsidRPr="00D434F4" w:rsidRDefault="009311F3" w:rsidP="00E04DC2">
      <w:pPr>
        <w:pStyle w:val="af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23" w:name="n41"/>
      <w:bookmarkEnd w:id="23"/>
      <w:r w:rsidRPr="00D434F4">
        <w:rPr>
          <w:rFonts w:ascii="Times New Roman" w:hAnsi="Times New Roman"/>
          <w:sz w:val="24"/>
          <w:szCs w:val="24"/>
          <w:lang w:val="uk-UA"/>
        </w:rPr>
        <w:t>контролю за інформаційною безпекою та обміном інформацією;</w:t>
      </w:r>
    </w:p>
    <w:p w14:paraId="258DAE22" w14:textId="51D0C79D" w:rsidR="009311F3" w:rsidRPr="00D434F4" w:rsidRDefault="009311F3" w:rsidP="00E04DC2">
      <w:pPr>
        <w:pStyle w:val="af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24" w:name="n42"/>
      <w:bookmarkStart w:id="25" w:name="n44"/>
      <w:bookmarkEnd w:id="24"/>
      <w:bookmarkEnd w:id="25"/>
      <w:r w:rsidRPr="00D434F4">
        <w:rPr>
          <w:rFonts w:ascii="Times New Roman" w:hAnsi="Times New Roman"/>
          <w:sz w:val="24"/>
          <w:szCs w:val="24"/>
          <w:lang w:val="uk-UA"/>
        </w:rPr>
        <w:t>упровадження процедур внутрішнього аудиту.</w:t>
      </w:r>
    </w:p>
    <w:p w14:paraId="475E22DF" w14:textId="77777777" w:rsidR="009311F3" w:rsidRPr="00D434F4" w:rsidRDefault="009311F3" w:rsidP="00F3141B">
      <w:pPr>
        <w:spacing w:after="0" w:line="240" w:lineRule="auto"/>
        <w:ind w:left="39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2D173B6" w14:textId="24B09D4F" w:rsidR="009311F3" w:rsidRPr="00D434F4" w:rsidRDefault="009311F3" w:rsidP="00967C21">
      <w:pPr>
        <w:pStyle w:val="1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bookmarkStart w:id="26" w:name="_Toc120783685"/>
      <w:bookmarkStart w:id="27" w:name="_Toc120784931"/>
      <w:bookmarkStart w:id="28" w:name="_Toc120784997"/>
      <w:bookmarkStart w:id="29" w:name="_Toc120785047"/>
      <w:bookmarkStart w:id="30" w:name="_Toc122513533"/>
      <w:r w:rsidRPr="00D434F4">
        <w:rPr>
          <w:rFonts w:asciiTheme="majorHAnsi" w:hAnsiTheme="majorHAnsi" w:cstheme="majorHAnsi"/>
          <w:sz w:val="24"/>
          <w:szCs w:val="24"/>
        </w:rPr>
        <w:t xml:space="preserve">ЦІЛІ І ЗАВДАННЯ </w:t>
      </w:r>
      <w:r w:rsidR="00A31291" w:rsidRPr="00D434F4">
        <w:rPr>
          <w:rFonts w:asciiTheme="majorHAnsi" w:hAnsiTheme="majorHAnsi" w:cstheme="majorHAnsi"/>
          <w:sz w:val="24"/>
          <w:szCs w:val="24"/>
        </w:rPr>
        <w:t xml:space="preserve">ВІДДІЛУ </w:t>
      </w:r>
      <w:r w:rsidRPr="00D434F4">
        <w:rPr>
          <w:rFonts w:asciiTheme="majorHAnsi" w:hAnsiTheme="majorHAnsi" w:cstheme="majorHAnsi"/>
          <w:sz w:val="24"/>
          <w:szCs w:val="24"/>
        </w:rPr>
        <w:t>ВНУТРІШНЬОГО АУДИТУ</w:t>
      </w:r>
      <w:bookmarkEnd w:id="26"/>
      <w:bookmarkEnd w:id="27"/>
      <w:bookmarkEnd w:id="28"/>
      <w:bookmarkEnd w:id="29"/>
      <w:bookmarkEnd w:id="30"/>
    </w:p>
    <w:p w14:paraId="1850EE01" w14:textId="77777777" w:rsidR="009311F3" w:rsidRPr="00D434F4" w:rsidRDefault="009311F3" w:rsidP="009311F3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uk-UA"/>
        </w:rPr>
      </w:pPr>
    </w:p>
    <w:p w14:paraId="73C74A84" w14:textId="28F91381" w:rsidR="009311F3" w:rsidRPr="00D434F4" w:rsidRDefault="009311F3" w:rsidP="003B3477">
      <w:pPr>
        <w:pStyle w:val="af3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eastAsiaTheme="minorEastAsia" w:hAnsi="Times New Roman"/>
          <w:sz w:val="24"/>
          <w:szCs w:val="24"/>
          <w:lang w:val="uk-UA"/>
        </w:rPr>
        <w:t>Метою В</w:t>
      </w:r>
      <w:r w:rsidR="00A00D59" w:rsidRPr="00D434F4">
        <w:rPr>
          <w:rFonts w:ascii="Times New Roman" w:eastAsiaTheme="minorEastAsia" w:hAnsi="Times New Roman"/>
          <w:sz w:val="24"/>
          <w:szCs w:val="24"/>
          <w:lang w:val="uk-UA"/>
        </w:rPr>
        <w:t>ідділу в</w:t>
      </w:r>
      <w:r w:rsidRPr="00D434F4">
        <w:rPr>
          <w:rFonts w:ascii="Times New Roman" w:eastAsiaTheme="minorEastAsia" w:hAnsi="Times New Roman"/>
          <w:sz w:val="24"/>
          <w:szCs w:val="24"/>
          <w:lang w:val="uk-UA"/>
        </w:rPr>
        <w:t>нутрішнього аудиту є вдосконалення діяльності Товариства за допомогою перевірки і оцінки адекватності, результативності, а також ефективності процесів корпоративного управління, управління ризиком та внутрішнього контролю, а також надання органам управління та контролю Товариства висновків про ефективність цих процесів.</w:t>
      </w:r>
    </w:p>
    <w:p w14:paraId="3F82A5F6" w14:textId="7B36BA65" w:rsidR="009311F3" w:rsidRPr="00D434F4" w:rsidRDefault="009311F3" w:rsidP="00967C21">
      <w:pPr>
        <w:pStyle w:val="af3"/>
        <w:numPr>
          <w:ilvl w:val="1"/>
          <w:numId w:val="2"/>
        </w:numPr>
        <w:spacing w:after="120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Головними завданнями В</w:t>
      </w:r>
      <w:r w:rsidR="00A00D59" w:rsidRPr="00D434F4">
        <w:rPr>
          <w:rFonts w:ascii="Times New Roman" w:hAnsi="Times New Roman"/>
          <w:sz w:val="24"/>
          <w:szCs w:val="24"/>
          <w:lang w:val="uk-UA"/>
        </w:rPr>
        <w:t>ідділу в</w:t>
      </w:r>
      <w:r w:rsidRPr="00D434F4">
        <w:rPr>
          <w:rFonts w:ascii="Times New Roman" w:hAnsi="Times New Roman"/>
          <w:sz w:val="24"/>
          <w:szCs w:val="24"/>
          <w:lang w:val="uk-UA"/>
        </w:rPr>
        <w:t>нутрішнього аудиту є:</w:t>
      </w:r>
    </w:p>
    <w:p w14:paraId="12259986" w14:textId="6448995A" w:rsidR="009311F3" w:rsidRPr="00D434F4" w:rsidRDefault="009311F3" w:rsidP="00E04DC2">
      <w:pPr>
        <w:pStyle w:val="af3"/>
        <w:numPr>
          <w:ilvl w:val="2"/>
          <w:numId w:val="2"/>
        </w:numPr>
        <w:spacing w:after="0" w:line="240" w:lineRule="auto"/>
        <w:jc w:val="both"/>
        <w:rPr>
          <w:rStyle w:val="apple-style-span"/>
          <w:rFonts w:ascii="Times New Roman" w:hAnsi="Times New Roman"/>
          <w:sz w:val="24"/>
          <w:szCs w:val="24"/>
          <w:lang w:val="uk-UA"/>
        </w:rPr>
      </w:pPr>
      <w:r w:rsidRPr="00D434F4">
        <w:rPr>
          <w:rStyle w:val="apple-style-span"/>
          <w:rFonts w:ascii="Times New Roman" w:hAnsi="Times New Roman"/>
          <w:sz w:val="24"/>
          <w:szCs w:val="24"/>
          <w:lang w:val="uk-UA"/>
        </w:rPr>
        <w:t xml:space="preserve">об'єктивна і незалежна перевірка діючих систем та впроваджених внутрішніх регламентів, механізмів і процедур внутрішнього контролю, а також реалізованих процесів в Товаристві з точки зору їх відповідності вимогам законодавства </w:t>
      </w:r>
      <w:r w:rsidR="00A00D59" w:rsidRPr="00D434F4">
        <w:rPr>
          <w:rStyle w:val="apple-style-span"/>
          <w:rFonts w:ascii="Times New Roman" w:hAnsi="Times New Roman"/>
          <w:sz w:val="24"/>
          <w:szCs w:val="24"/>
          <w:lang w:val="uk-UA"/>
        </w:rPr>
        <w:t xml:space="preserve">України </w:t>
      </w:r>
      <w:r w:rsidRPr="00D434F4">
        <w:rPr>
          <w:rStyle w:val="apple-style-span"/>
          <w:rFonts w:ascii="Times New Roman" w:hAnsi="Times New Roman"/>
          <w:sz w:val="24"/>
          <w:szCs w:val="24"/>
          <w:lang w:val="uk-UA"/>
        </w:rPr>
        <w:t xml:space="preserve">та інтересам </w:t>
      </w:r>
      <w:r w:rsidR="0024353A" w:rsidRPr="00D434F4">
        <w:rPr>
          <w:rStyle w:val="apple-style-span"/>
          <w:rFonts w:ascii="Times New Roman" w:hAnsi="Times New Roman"/>
          <w:sz w:val="24"/>
          <w:szCs w:val="24"/>
          <w:lang w:val="uk-UA"/>
        </w:rPr>
        <w:t>засновника</w:t>
      </w:r>
      <w:r w:rsidRPr="00D434F4">
        <w:rPr>
          <w:rStyle w:val="apple-style-span"/>
          <w:rFonts w:ascii="Times New Roman" w:hAnsi="Times New Roman"/>
          <w:sz w:val="24"/>
          <w:szCs w:val="24"/>
          <w:lang w:val="uk-UA"/>
        </w:rPr>
        <w:t>;</w:t>
      </w:r>
    </w:p>
    <w:p w14:paraId="477F6446" w14:textId="31485996" w:rsidR="009311F3" w:rsidRPr="00D434F4" w:rsidRDefault="009311F3" w:rsidP="00E04DC2">
      <w:pPr>
        <w:pStyle w:val="af3"/>
        <w:numPr>
          <w:ilvl w:val="2"/>
          <w:numId w:val="2"/>
        </w:numPr>
        <w:spacing w:after="0" w:line="240" w:lineRule="auto"/>
        <w:jc w:val="both"/>
        <w:rPr>
          <w:rStyle w:val="apple-style-span"/>
          <w:rFonts w:ascii="Times New Roman" w:hAnsi="Times New Roman"/>
          <w:sz w:val="24"/>
          <w:szCs w:val="24"/>
          <w:lang w:val="uk-UA"/>
        </w:rPr>
      </w:pPr>
      <w:r w:rsidRPr="00D434F4">
        <w:rPr>
          <w:rStyle w:val="apple-style-span"/>
          <w:rFonts w:ascii="Times New Roman" w:hAnsi="Times New Roman"/>
          <w:sz w:val="24"/>
          <w:szCs w:val="24"/>
          <w:lang w:val="uk-UA"/>
        </w:rPr>
        <w:t>діяльність в сфері визначених повноважень з метою виявлення можливих ризиків та загроз для діяльності Товариства .</w:t>
      </w:r>
    </w:p>
    <w:p w14:paraId="7D36ACEA" w14:textId="7DCB6C17" w:rsidR="009311F3" w:rsidRPr="00D434F4" w:rsidRDefault="00A00D59" w:rsidP="00967C21">
      <w:pPr>
        <w:pStyle w:val="af3"/>
        <w:numPr>
          <w:ilvl w:val="1"/>
          <w:numId w:val="2"/>
        </w:numPr>
        <w:spacing w:after="120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Д</w:t>
      </w:r>
      <w:r w:rsidR="009311F3" w:rsidRPr="00D434F4">
        <w:rPr>
          <w:rFonts w:ascii="Times New Roman" w:hAnsi="Times New Roman"/>
          <w:sz w:val="24"/>
          <w:szCs w:val="24"/>
          <w:lang w:val="uk-UA"/>
        </w:rPr>
        <w:t>іяльність В</w:t>
      </w:r>
      <w:r w:rsidRPr="00D434F4">
        <w:rPr>
          <w:rFonts w:ascii="Times New Roman" w:hAnsi="Times New Roman"/>
          <w:sz w:val="24"/>
          <w:szCs w:val="24"/>
          <w:lang w:val="uk-UA"/>
        </w:rPr>
        <w:t>ідділу в</w:t>
      </w:r>
      <w:r w:rsidR="009311F3" w:rsidRPr="00D434F4">
        <w:rPr>
          <w:rFonts w:ascii="Times New Roman" w:hAnsi="Times New Roman"/>
          <w:sz w:val="24"/>
          <w:szCs w:val="24"/>
          <w:lang w:val="uk-UA"/>
        </w:rPr>
        <w:t>нутрішнього аудиту полягає в наступному:</w:t>
      </w:r>
    </w:p>
    <w:p w14:paraId="359484E5" w14:textId="11878288" w:rsidR="009311F3" w:rsidRPr="00D434F4" w:rsidRDefault="009311F3" w:rsidP="00E04DC2">
      <w:pPr>
        <w:pStyle w:val="af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перегляд та оцінка встановлених механізмів та процедур внутрішнього контролю;</w:t>
      </w:r>
    </w:p>
    <w:p w14:paraId="1DBB10A6" w14:textId="22FC97A5" w:rsidR="009311F3" w:rsidRPr="00D434F4" w:rsidRDefault="009311F3" w:rsidP="00E04DC2">
      <w:pPr>
        <w:pStyle w:val="af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lastRenderedPageBreak/>
        <w:t>перегляд і оцінка процедур, а також достовірності та надійності оперативної та управлінської інформації;</w:t>
      </w:r>
    </w:p>
    <w:p w14:paraId="2C7A6069" w14:textId="5C618293" w:rsidR="009311F3" w:rsidRPr="00D434F4" w:rsidRDefault="009311F3" w:rsidP="00E04DC2">
      <w:pPr>
        <w:pStyle w:val="af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перегляд і оцінка процедур, а також вірогідності та надійності складання, класифікації та надання фінансової інформації;</w:t>
      </w:r>
    </w:p>
    <w:p w14:paraId="6DD16725" w14:textId="031E1B6C" w:rsidR="009311F3" w:rsidRPr="00D434F4" w:rsidRDefault="009311F3" w:rsidP="00E04DC2">
      <w:pPr>
        <w:pStyle w:val="af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оцінка правильності ідентифікації та управління ризиками;</w:t>
      </w:r>
    </w:p>
    <w:p w14:paraId="156EEFD4" w14:textId="4ACC14E5" w:rsidR="009311F3" w:rsidRPr="00D434F4" w:rsidRDefault="009311F3" w:rsidP="00E04DC2">
      <w:pPr>
        <w:pStyle w:val="af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оцінка адекватності системи управління щодо наявних потреб та ефективної підтримки досягнення мети і якості роботи;</w:t>
      </w:r>
    </w:p>
    <w:p w14:paraId="5BF35561" w14:textId="610FA342" w:rsidR="009311F3" w:rsidRPr="00D434F4" w:rsidRDefault="009311F3" w:rsidP="00E04DC2">
      <w:pPr>
        <w:pStyle w:val="af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оцінка організації, ефективності та раціональності використання ресурсів Товариства;</w:t>
      </w:r>
    </w:p>
    <w:p w14:paraId="211F6160" w14:textId="3E95560C" w:rsidR="009311F3" w:rsidRPr="00D434F4" w:rsidRDefault="009311F3" w:rsidP="00E04DC2">
      <w:pPr>
        <w:pStyle w:val="af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оцінка приведення діяльності Товариства у відповідність до рекомендацій наданих за результатами проведених внутрішніх аудитів та зовнішнього контролю;</w:t>
      </w:r>
    </w:p>
    <w:p w14:paraId="4BE7725F" w14:textId="52A09C22" w:rsidR="009311F3" w:rsidRPr="00D434F4" w:rsidRDefault="009311F3" w:rsidP="00E04DC2">
      <w:pPr>
        <w:pStyle w:val="af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відстеження своєчасності та повноти вжиття заходів по виконанню рекомендацій В</w:t>
      </w:r>
      <w:r w:rsidR="00DB2E99" w:rsidRPr="00D434F4">
        <w:rPr>
          <w:rFonts w:ascii="Times New Roman" w:hAnsi="Times New Roman"/>
          <w:sz w:val="24"/>
          <w:szCs w:val="24"/>
          <w:lang w:val="uk-UA"/>
        </w:rPr>
        <w:t>ідділу в</w:t>
      </w:r>
      <w:r w:rsidRPr="00D434F4">
        <w:rPr>
          <w:rFonts w:ascii="Times New Roman" w:hAnsi="Times New Roman"/>
          <w:sz w:val="24"/>
          <w:szCs w:val="24"/>
          <w:lang w:val="uk-UA"/>
        </w:rPr>
        <w:t>нутрішнього аудиту;</w:t>
      </w:r>
    </w:p>
    <w:p w14:paraId="091B7FD4" w14:textId="41D41755" w:rsidR="009311F3" w:rsidRPr="00D434F4" w:rsidRDefault="009311F3" w:rsidP="00E04DC2">
      <w:pPr>
        <w:pStyle w:val="af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перевірка реалізації прийнятих планів і проектів;</w:t>
      </w:r>
    </w:p>
    <w:p w14:paraId="7F03AF45" w14:textId="578A2195" w:rsidR="009311F3" w:rsidRPr="00D434F4" w:rsidRDefault="009311F3" w:rsidP="00E04DC2">
      <w:pPr>
        <w:pStyle w:val="af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оцінка діяльності Товариства з точки зору відповідності нормам</w:t>
      </w:r>
      <w:r w:rsidR="0024353A" w:rsidRPr="00D434F4">
        <w:rPr>
          <w:rFonts w:ascii="Times New Roman" w:hAnsi="Times New Roman"/>
          <w:sz w:val="24"/>
          <w:szCs w:val="24"/>
          <w:lang w:val="uk-UA"/>
        </w:rPr>
        <w:t xml:space="preserve"> законодавства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5107CF" w:rsidRPr="00D434F4">
        <w:rPr>
          <w:rFonts w:ascii="Times New Roman" w:hAnsi="Times New Roman"/>
          <w:sz w:val="24"/>
          <w:szCs w:val="24"/>
          <w:lang w:val="uk-UA"/>
        </w:rPr>
        <w:t>комплаєнс</w:t>
      </w:r>
      <w:r w:rsidRPr="00D434F4">
        <w:rPr>
          <w:rFonts w:ascii="Times New Roman" w:hAnsi="Times New Roman"/>
          <w:sz w:val="24"/>
          <w:szCs w:val="24"/>
          <w:lang w:val="uk-UA"/>
        </w:rPr>
        <w:t>);</w:t>
      </w:r>
    </w:p>
    <w:p w14:paraId="4B67E04E" w14:textId="0B0A327B" w:rsidR="009311F3" w:rsidRPr="00D434F4" w:rsidRDefault="009311F3" w:rsidP="00E04DC2">
      <w:pPr>
        <w:pStyle w:val="af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оцінка проектів внутрішніх документів з точки зору способів описування, виявлення та контролю ризиків, пов'язаних з роботою Товариства;</w:t>
      </w:r>
    </w:p>
    <w:p w14:paraId="6B14DC16" w14:textId="19C16125" w:rsidR="009311F3" w:rsidRPr="00D434F4" w:rsidRDefault="009311F3" w:rsidP="00E04DC2">
      <w:pPr>
        <w:pStyle w:val="af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розроблення проекту</w:t>
      </w:r>
      <w:r w:rsidR="00B64914"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83945" w:rsidRPr="00D434F4">
        <w:rPr>
          <w:rFonts w:ascii="Times New Roman" w:hAnsi="Times New Roman"/>
          <w:sz w:val="24"/>
          <w:szCs w:val="24"/>
          <w:lang w:val="uk-UA"/>
        </w:rPr>
        <w:t xml:space="preserve">довгострокового (стратегічного) та </w:t>
      </w:r>
      <w:r w:rsidR="00B64914" w:rsidRPr="00D434F4">
        <w:rPr>
          <w:rFonts w:ascii="Times New Roman" w:hAnsi="Times New Roman"/>
          <w:sz w:val="24"/>
          <w:szCs w:val="24"/>
          <w:lang w:val="uk-UA"/>
        </w:rPr>
        <w:t>річного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Плану Аудиту з урахуванням аналізу ризику в окремих сферах діяльності;</w:t>
      </w:r>
    </w:p>
    <w:p w14:paraId="1A4C2A56" w14:textId="5D0C991B" w:rsidR="009311F3" w:rsidRPr="00D434F4" w:rsidRDefault="009311F3" w:rsidP="00E04DC2">
      <w:pPr>
        <w:pStyle w:val="af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подача Плану Аудиту д</w:t>
      </w:r>
      <w:r w:rsidR="001D5E86" w:rsidRPr="00D434F4">
        <w:rPr>
          <w:rFonts w:ascii="Times New Roman" w:hAnsi="Times New Roman"/>
          <w:sz w:val="24"/>
          <w:szCs w:val="24"/>
          <w:lang w:val="uk-UA"/>
        </w:rPr>
        <w:t xml:space="preserve">о 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затвердження </w:t>
      </w:r>
      <w:r w:rsidR="005107CF" w:rsidRPr="00D434F4">
        <w:rPr>
          <w:rFonts w:ascii="Times New Roman" w:hAnsi="Times New Roman"/>
          <w:sz w:val="24"/>
          <w:szCs w:val="24"/>
          <w:lang w:val="uk-UA"/>
        </w:rPr>
        <w:t>н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аглядовою </w:t>
      </w:r>
      <w:r w:rsidR="001D5E86" w:rsidRPr="00D434F4">
        <w:rPr>
          <w:rFonts w:ascii="Times New Roman" w:hAnsi="Times New Roman"/>
          <w:sz w:val="24"/>
          <w:szCs w:val="24"/>
          <w:lang w:val="uk-UA"/>
        </w:rPr>
        <w:t>р</w:t>
      </w:r>
      <w:r w:rsidRPr="00D434F4">
        <w:rPr>
          <w:rFonts w:ascii="Times New Roman" w:hAnsi="Times New Roman"/>
          <w:sz w:val="24"/>
          <w:szCs w:val="24"/>
          <w:lang w:val="uk-UA"/>
        </w:rPr>
        <w:t>адою Товариства</w:t>
      </w:r>
      <w:r w:rsidR="001D5E86" w:rsidRPr="00D434F4">
        <w:rPr>
          <w:rFonts w:ascii="Times New Roman" w:hAnsi="Times New Roman"/>
          <w:sz w:val="24"/>
          <w:szCs w:val="24"/>
          <w:lang w:val="uk-UA"/>
        </w:rPr>
        <w:t>;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7700DFE8" w14:textId="37D8BAB8" w:rsidR="009311F3" w:rsidRPr="00D434F4" w:rsidRDefault="009311F3" w:rsidP="00E04DC2">
      <w:pPr>
        <w:pStyle w:val="af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проведення аудиту в </w:t>
      </w:r>
      <w:r w:rsidR="005107CF" w:rsidRPr="00D434F4">
        <w:rPr>
          <w:rFonts w:ascii="Times New Roman" w:hAnsi="Times New Roman"/>
          <w:sz w:val="24"/>
          <w:szCs w:val="24"/>
          <w:lang w:val="uk-UA"/>
        </w:rPr>
        <w:t>структурних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підрозділах Товариства, складання звітів про аудит разом з підготовкою рекомендацій, а також проведення повторного контролю в сфері реалізації наданих рекомендацій</w:t>
      </w:r>
      <w:r w:rsidR="0081509A" w:rsidRPr="00D434F4">
        <w:rPr>
          <w:rFonts w:ascii="Times New Roman" w:hAnsi="Times New Roman"/>
          <w:sz w:val="24"/>
          <w:szCs w:val="24"/>
          <w:lang w:val="uk-UA"/>
        </w:rPr>
        <w:t xml:space="preserve"> та звітування перед наглядовою радою Товариства</w:t>
      </w:r>
      <w:r w:rsidRPr="00D434F4">
        <w:rPr>
          <w:rFonts w:ascii="Times New Roman" w:hAnsi="Times New Roman"/>
          <w:sz w:val="24"/>
          <w:szCs w:val="24"/>
          <w:lang w:val="uk-UA"/>
        </w:rPr>
        <w:t>;</w:t>
      </w:r>
    </w:p>
    <w:p w14:paraId="779AD019" w14:textId="2B05C5A9" w:rsidR="009311F3" w:rsidRPr="00D434F4" w:rsidRDefault="009311F3" w:rsidP="00E04DC2">
      <w:pPr>
        <w:pStyle w:val="af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ініціювання змін та доповнень до внутрішніх нормативних документів, а також процедур Товариства;</w:t>
      </w:r>
    </w:p>
    <w:p w14:paraId="092E4300" w14:textId="063CC88B" w:rsidR="009311F3" w:rsidRPr="00D434F4" w:rsidRDefault="009311F3" w:rsidP="00E04DC2">
      <w:pPr>
        <w:pStyle w:val="af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формування агрегованої інформації з питань, пов’язаних з В</w:t>
      </w:r>
      <w:r w:rsidR="005107CF" w:rsidRPr="00D434F4">
        <w:rPr>
          <w:rFonts w:ascii="Times New Roman" w:hAnsi="Times New Roman"/>
          <w:sz w:val="24"/>
          <w:szCs w:val="24"/>
          <w:lang w:val="uk-UA"/>
        </w:rPr>
        <w:t>ідділ</w:t>
      </w:r>
      <w:r w:rsidR="009D0547" w:rsidRPr="00D434F4">
        <w:rPr>
          <w:rFonts w:ascii="Times New Roman" w:hAnsi="Times New Roman"/>
          <w:sz w:val="24"/>
          <w:szCs w:val="24"/>
          <w:lang w:val="uk-UA"/>
        </w:rPr>
        <w:t>ом</w:t>
      </w:r>
      <w:r w:rsidR="005107CF" w:rsidRPr="00D434F4">
        <w:rPr>
          <w:rFonts w:ascii="Times New Roman" w:hAnsi="Times New Roman"/>
          <w:sz w:val="24"/>
          <w:szCs w:val="24"/>
          <w:lang w:val="uk-UA"/>
        </w:rPr>
        <w:t xml:space="preserve"> в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нутрішнього аудиту, а також надання цієї інформації </w:t>
      </w:r>
      <w:r w:rsidR="005107CF" w:rsidRPr="00D434F4">
        <w:rPr>
          <w:rFonts w:ascii="Times New Roman" w:hAnsi="Times New Roman"/>
          <w:sz w:val="24"/>
          <w:szCs w:val="24"/>
          <w:lang w:val="uk-UA"/>
        </w:rPr>
        <w:t>н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аглядовій </w:t>
      </w:r>
      <w:r w:rsidR="005107CF" w:rsidRPr="00D434F4">
        <w:rPr>
          <w:rFonts w:ascii="Times New Roman" w:hAnsi="Times New Roman"/>
          <w:sz w:val="24"/>
          <w:szCs w:val="24"/>
          <w:lang w:val="uk-UA"/>
        </w:rPr>
        <w:t>р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аді, </w:t>
      </w:r>
      <w:r w:rsidR="005107CF" w:rsidRPr="00D434F4">
        <w:rPr>
          <w:rFonts w:ascii="Times New Roman" w:hAnsi="Times New Roman"/>
          <w:sz w:val="24"/>
          <w:szCs w:val="24"/>
          <w:lang w:val="uk-UA"/>
        </w:rPr>
        <w:t>п</w:t>
      </w:r>
      <w:r w:rsidRPr="00D434F4">
        <w:rPr>
          <w:rFonts w:ascii="Times New Roman" w:hAnsi="Times New Roman"/>
          <w:sz w:val="24"/>
          <w:szCs w:val="24"/>
          <w:lang w:val="uk-UA"/>
        </w:rPr>
        <w:t>равлінн</w:t>
      </w:r>
      <w:r w:rsidR="005107CF" w:rsidRPr="00D434F4">
        <w:rPr>
          <w:rFonts w:ascii="Times New Roman" w:hAnsi="Times New Roman"/>
          <w:sz w:val="24"/>
          <w:szCs w:val="24"/>
          <w:lang w:val="uk-UA"/>
        </w:rPr>
        <w:t>ю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Товариства</w:t>
      </w:r>
      <w:r w:rsidR="00DB2E99" w:rsidRPr="00D434F4">
        <w:rPr>
          <w:rFonts w:ascii="Times New Roman" w:hAnsi="Times New Roman"/>
          <w:sz w:val="24"/>
          <w:szCs w:val="24"/>
          <w:lang w:val="uk-UA"/>
        </w:rPr>
        <w:t>;</w:t>
      </w:r>
    </w:p>
    <w:p w14:paraId="7BC77FC2" w14:textId="72F82AA8" w:rsidR="00DB2E99" w:rsidRPr="00D434F4" w:rsidRDefault="00DB2E99" w:rsidP="00E04DC2">
      <w:pPr>
        <w:pStyle w:val="af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моніторинг статусу виконання Плану Заходів та звітування перед наглядовою радою.</w:t>
      </w:r>
    </w:p>
    <w:p w14:paraId="0112C93B" w14:textId="77777777" w:rsidR="002851CF" w:rsidRPr="00D434F4" w:rsidRDefault="00DB2E99" w:rsidP="00E04DC2">
      <w:pPr>
        <w:pStyle w:val="af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подача </w:t>
      </w:r>
      <w:r w:rsidR="00864F3E" w:rsidRPr="00D434F4">
        <w:rPr>
          <w:rFonts w:ascii="Times New Roman" w:hAnsi="Times New Roman"/>
          <w:sz w:val="24"/>
          <w:szCs w:val="24"/>
          <w:lang w:val="uk-UA"/>
        </w:rPr>
        <w:t>Р</w:t>
      </w:r>
      <w:r w:rsidRPr="00D434F4">
        <w:rPr>
          <w:rFonts w:ascii="Times New Roman" w:hAnsi="Times New Roman"/>
          <w:sz w:val="24"/>
          <w:szCs w:val="24"/>
          <w:lang w:val="uk-UA"/>
        </w:rPr>
        <w:t>ічного Звіту Аудиту до затвердження наглядовою радою Товариства.</w:t>
      </w:r>
    </w:p>
    <w:p w14:paraId="045E0BFE" w14:textId="0570BE3F" w:rsidR="00DB2E99" w:rsidRPr="00D434F4" w:rsidRDefault="0081509A" w:rsidP="00E04DC2">
      <w:pPr>
        <w:pStyle w:val="af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звітування із </w:t>
      </w:r>
      <w:r w:rsidR="002851CF" w:rsidRPr="00D434F4">
        <w:rPr>
          <w:rFonts w:ascii="Times New Roman" w:hAnsi="Times New Roman"/>
          <w:sz w:val="24"/>
          <w:szCs w:val="24"/>
          <w:lang w:val="uk-UA"/>
        </w:rPr>
        <w:t xml:space="preserve">забезпечення та підвищення якості 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Відділу </w:t>
      </w:r>
      <w:r w:rsidR="002851CF" w:rsidRPr="00D434F4">
        <w:rPr>
          <w:rFonts w:ascii="Times New Roman" w:hAnsi="Times New Roman"/>
          <w:sz w:val="24"/>
          <w:szCs w:val="24"/>
          <w:lang w:val="uk-UA"/>
        </w:rPr>
        <w:t>внутрішнього аудиту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перед наглядовою радою Товариства.  </w:t>
      </w:r>
      <w:r w:rsidR="00DB2E99"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4ECD0A7A" w14:textId="207390D9" w:rsidR="009311F3" w:rsidRPr="00D434F4" w:rsidRDefault="009311F3" w:rsidP="00967C21">
      <w:pPr>
        <w:pStyle w:val="af3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eastAsiaTheme="minorEastAsia" w:hAnsi="Times New Roman"/>
          <w:sz w:val="24"/>
          <w:szCs w:val="24"/>
          <w:lang w:val="uk-UA"/>
        </w:rPr>
        <w:t>Завдання В</w:t>
      </w:r>
      <w:r w:rsidR="00A00D59" w:rsidRPr="00D434F4">
        <w:rPr>
          <w:rFonts w:ascii="Times New Roman" w:eastAsiaTheme="minorEastAsia" w:hAnsi="Times New Roman"/>
          <w:sz w:val="24"/>
          <w:szCs w:val="24"/>
          <w:lang w:val="uk-UA"/>
        </w:rPr>
        <w:t>ідділу в</w:t>
      </w:r>
      <w:r w:rsidRPr="00D434F4">
        <w:rPr>
          <w:rFonts w:ascii="Times New Roman" w:eastAsiaTheme="minorEastAsia" w:hAnsi="Times New Roman"/>
          <w:sz w:val="24"/>
          <w:szCs w:val="24"/>
          <w:lang w:val="uk-UA"/>
        </w:rPr>
        <w:t xml:space="preserve">нутрішнього аудиту реалізуються через діяльність </w:t>
      </w:r>
      <w:proofErr w:type="spellStart"/>
      <w:r w:rsidRPr="00D434F4">
        <w:rPr>
          <w:rFonts w:ascii="Times New Roman" w:eastAsiaTheme="minorEastAsia" w:hAnsi="Times New Roman"/>
          <w:sz w:val="24"/>
          <w:szCs w:val="24"/>
          <w:lang w:val="uk-UA"/>
        </w:rPr>
        <w:t>запевнюючого</w:t>
      </w:r>
      <w:proofErr w:type="spellEnd"/>
      <w:r w:rsidRPr="00D434F4">
        <w:rPr>
          <w:rFonts w:ascii="Times New Roman" w:eastAsiaTheme="minorEastAsia" w:hAnsi="Times New Roman"/>
          <w:sz w:val="24"/>
          <w:szCs w:val="24"/>
          <w:lang w:val="uk-UA"/>
        </w:rPr>
        <w:t xml:space="preserve"> та консультативного характеру.</w:t>
      </w:r>
    </w:p>
    <w:p w14:paraId="4893D8AA" w14:textId="6A2CEC48" w:rsidR="009311F3" w:rsidRPr="00D434F4" w:rsidRDefault="009311F3" w:rsidP="003B3477">
      <w:pPr>
        <w:pStyle w:val="af3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ind w:left="417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eastAsiaTheme="minorEastAsia" w:hAnsi="Times New Roman"/>
          <w:sz w:val="24"/>
          <w:szCs w:val="24"/>
          <w:lang w:val="uk-UA"/>
        </w:rPr>
        <w:t xml:space="preserve">Діяльність </w:t>
      </w:r>
      <w:proofErr w:type="spellStart"/>
      <w:r w:rsidRPr="00D434F4">
        <w:rPr>
          <w:rFonts w:ascii="Times New Roman" w:eastAsiaTheme="minorEastAsia" w:hAnsi="Times New Roman"/>
          <w:sz w:val="24"/>
          <w:szCs w:val="24"/>
          <w:lang w:val="uk-UA"/>
        </w:rPr>
        <w:t>запевнюючого</w:t>
      </w:r>
      <w:proofErr w:type="spellEnd"/>
      <w:r w:rsidRPr="00D434F4">
        <w:rPr>
          <w:rFonts w:ascii="Times New Roman" w:eastAsiaTheme="minorEastAsia" w:hAnsi="Times New Roman"/>
          <w:sz w:val="24"/>
          <w:szCs w:val="24"/>
          <w:lang w:val="uk-UA"/>
        </w:rPr>
        <w:t xml:space="preserve"> характеру є основним завданням аудиту, що складається з об’єктивної перевірки доказів з метою надання </w:t>
      </w:r>
      <w:r w:rsidR="001D5E86" w:rsidRPr="00D434F4">
        <w:rPr>
          <w:rFonts w:ascii="Times New Roman" w:eastAsiaTheme="minorEastAsia" w:hAnsi="Times New Roman"/>
          <w:sz w:val="24"/>
          <w:szCs w:val="24"/>
          <w:lang w:val="uk-UA"/>
        </w:rPr>
        <w:t>п</w:t>
      </w:r>
      <w:r w:rsidRPr="00D434F4">
        <w:rPr>
          <w:rFonts w:ascii="Times New Roman" w:eastAsiaTheme="minorEastAsia" w:hAnsi="Times New Roman"/>
          <w:sz w:val="24"/>
          <w:szCs w:val="24"/>
          <w:lang w:val="uk-UA"/>
        </w:rPr>
        <w:t>равлінн</w:t>
      </w:r>
      <w:r w:rsidR="001D5E86" w:rsidRPr="00D434F4">
        <w:rPr>
          <w:rFonts w:ascii="Times New Roman" w:eastAsiaTheme="minorEastAsia" w:hAnsi="Times New Roman"/>
          <w:sz w:val="24"/>
          <w:szCs w:val="24"/>
          <w:lang w:val="uk-UA"/>
        </w:rPr>
        <w:t>ю</w:t>
      </w:r>
      <w:r w:rsidRPr="00D434F4">
        <w:rPr>
          <w:rFonts w:ascii="Times New Roman" w:eastAsiaTheme="minorEastAsia" w:hAnsi="Times New Roman"/>
          <w:sz w:val="24"/>
          <w:szCs w:val="24"/>
          <w:lang w:val="uk-UA"/>
        </w:rPr>
        <w:t xml:space="preserve">, </w:t>
      </w:r>
      <w:r w:rsidR="001D5E86" w:rsidRPr="00D434F4">
        <w:rPr>
          <w:rFonts w:ascii="Times New Roman" w:eastAsiaTheme="minorEastAsia" w:hAnsi="Times New Roman"/>
          <w:sz w:val="24"/>
          <w:szCs w:val="24"/>
          <w:lang w:val="uk-UA"/>
        </w:rPr>
        <w:t>н</w:t>
      </w:r>
      <w:r w:rsidRPr="00D434F4">
        <w:rPr>
          <w:rFonts w:ascii="Times New Roman" w:eastAsiaTheme="minorEastAsia" w:hAnsi="Times New Roman"/>
          <w:sz w:val="24"/>
          <w:szCs w:val="24"/>
          <w:lang w:val="uk-UA"/>
        </w:rPr>
        <w:t xml:space="preserve">аглядовій </w:t>
      </w:r>
      <w:r w:rsidR="001D5E86" w:rsidRPr="00D434F4">
        <w:rPr>
          <w:rFonts w:ascii="Times New Roman" w:eastAsiaTheme="minorEastAsia" w:hAnsi="Times New Roman"/>
          <w:sz w:val="24"/>
          <w:szCs w:val="24"/>
          <w:lang w:val="uk-UA"/>
        </w:rPr>
        <w:t>р</w:t>
      </w:r>
      <w:r w:rsidRPr="00D434F4">
        <w:rPr>
          <w:rFonts w:ascii="Times New Roman" w:eastAsiaTheme="minorEastAsia" w:hAnsi="Times New Roman"/>
          <w:sz w:val="24"/>
          <w:szCs w:val="24"/>
          <w:lang w:val="uk-UA"/>
        </w:rPr>
        <w:t>аді Товариства обґрунтованої думки щодо того, що</w:t>
      </w:r>
      <w:r w:rsidR="00270EB0" w:rsidRPr="00D434F4">
        <w:rPr>
          <w:rFonts w:ascii="Times New Roman" w:eastAsiaTheme="minorEastAsia" w:hAnsi="Times New Roman"/>
          <w:sz w:val="24"/>
          <w:szCs w:val="24"/>
          <w:lang w:val="uk-UA"/>
        </w:rPr>
        <w:t xml:space="preserve"> </w:t>
      </w:r>
      <w:r w:rsidRPr="00D434F4">
        <w:rPr>
          <w:rFonts w:ascii="Times New Roman" w:eastAsiaTheme="minorEastAsia" w:hAnsi="Times New Roman"/>
          <w:sz w:val="24"/>
          <w:szCs w:val="24"/>
          <w:lang w:val="uk-UA"/>
        </w:rPr>
        <w:t>цілі Товариства виконуються</w:t>
      </w:r>
      <w:r w:rsidR="00AE16FF" w:rsidRPr="00D434F4">
        <w:rPr>
          <w:rFonts w:ascii="Times New Roman" w:eastAsiaTheme="minorEastAsia" w:hAnsi="Times New Roman"/>
          <w:sz w:val="24"/>
          <w:szCs w:val="24"/>
          <w:lang w:val="uk-UA"/>
        </w:rPr>
        <w:t>:</w:t>
      </w:r>
    </w:p>
    <w:p w14:paraId="6AEBBFFB" w14:textId="7AC62AA4" w:rsidR="009311F3" w:rsidRPr="00D434F4" w:rsidRDefault="009311F3" w:rsidP="00AE16FF">
      <w:pPr>
        <w:pStyle w:val="af3"/>
        <w:numPr>
          <w:ilvl w:val="2"/>
          <w:numId w:val="2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eastAsiaTheme="minorEastAsia" w:hAnsi="Times New Roman"/>
          <w:sz w:val="24"/>
          <w:szCs w:val="24"/>
          <w:lang w:val="uk-UA"/>
        </w:rPr>
        <w:t>дотримуються норми</w:t>
      </w:r>
      <w:r w:rsidR="000859F7" w:rsidRPr="00D434F4">
        <w:rPr>
          <w:rFonts w:ascii="Times New Roman" w:eastAsiaTheme="minorEastAsia" w:hAnsi="Times New Roman"/>
          <w:sz w:val="24"/>
          <w:szCs w:val="24"/>
          <w:lang w:val="uk-UA"/>
        </w:rPr>
        <w:t xml:space="preserve"> законодавства</w:t>
      </w:r>
      <w:r w:rsidRPr="00D434F4">
        <w:rPr>
          <w:rFonts w:ascii="Times New Roman" w:eastAsiaTheme="minorEastAsia" w:hAnsi="Times New Roman"/>
          <w:sz w:val="24"/>
          <w:szCs w:val="24"/>
          <w:lang w:val="uk-UA"/>
        </w:rPr>
        <w:t xml:space="preserve"> та внутрішні положення Товариства;</w:t>
      </w:r>
    </w:p>
    <w:p w14:paraId="7130F24C" w14:textId="1966EEF7" w:rsidR="009311F3" w:rsidRPr="00D434F4" w:rsidRDefault="009311F3" w:rsidP="00AE16FF">
      <w:pPr>
        <w:pStyle w:val="af3"/>
        <w:numPr>
          <w:ilvl w:val="2"/>
          <w:numId w:val="2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eastAsiaTheme="minorEastAsia" w:hAnsi="Times New Roman"/>
          <w:sz w:val="24"/>
          <w:szCs w:val="24"/>
          <w:lang w:val="uk-UA"/>
        </w:rPr>
        <w:t>механізми і процедури системи внутрішнього контролю адекватні та результативні для належної діяльності Товариства.</w:t>
      </w:r>
    </w:p>
    <w:p w14:paraId="7DCC4005" w14:textId="18E7BCE3" w:rsidR="009311F3" w:rsidRPr="00D434F4" w:rsidRDefault="009311F3" w:rsidP="00967C21">
      <w:pPr>
        <w:pStyle w:val="af3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Theme="minorEastAsia" w:hAnsi="Times New Roman"/>
          <w:sz w:val="24"/>
          <w:szCs w:val="24"/>
          <w:lang w:val="uk-UA"/>
        </w:rPr>
      </w:pPr>
      <w:r w:rsidRPr="00D434F4">
        <w:rPr>
          <w:rFonts w:ascii="Times New Roman" w:eastAsiaTheme="minorEastAsia" w:hAnsi="Times New Roman"/>
          <w:sz w:val="24"/>
          <w:szCs w:val="24"/>
          <w:lang w:val="uk-UA"/>
        </w:rPr>
        <w:t>Консультативна діяльність В</w:t>
      </w:r>
      <w:r w:rsidR="001D5E86" w:rsidRPr="00D434F4">
        <w:rPr>
          <w:rFonts w:ascii="Times New Roman" w:eastAsiaTheme="minorEastAsia" w:hAnsi="Times New Roman"/>
          <w:sz w:val="24"/>
          <w:szCs w:val="24"/>
          <w:lang w:val="uk-UA"/>
        </w:rPr>
        <w:t>ідділу в</w:t>
      </w:r>
      <w:r w:rsidRPr="00D434F4">
        <w:rPr>
          <w:rFonts w:ascii="Times New Roman" w:eastAsiaTheme="minorEastAsia" w:hAnsi="Times New Roman"/>
          <w:sz w:val="24"/>
          <w:szCs w:val="24"/>
          <w:lang w:val="uk-UA"/>
        </w:rPr>
        <w:t>нутрішнього аудиту здійснюється з метою покращення функціонування Товариства і включає оцінку проектів внутрішніх нормативних документів, а також функціонуючих в Товаристві рішень та правил, зокрема, з точки зору наявності методів визначення, моніторингу та контролю ризиків функціонування Товариства, а також наявності вбудованих механізмів внутрішнього контролю.</w:t>
      </w:r>
    </w:p>
    <w:p w14:paraId="59AC03AB" w14:textId="73D11165" w:rsidR="00056BA8" w:rsidRPr="00D434F4" w:rsidRDefault="00AA7B38" w:rsidP="00AA7B38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13873F3F" w14:textId="7C41FF11" w:rsidR="009311F3" w:rsidRPr="00D434F4" w:rsidRDefault="009311F3" w:rsidP="00967C21">
      <w:pPr>
        <w:pStyle w:val="1"/>
        <w:numPr>
          <w:ilvl w:val="0"/>
          <w:numId w:val="2"/>
        </w:numPr>
        <w:ind w:left="708" w:hanging="708"/>
        <w:rPr>
          <w:rFonts w:asciiTheme="majorHAnsi" w:hAnsiTheme="majorHAnsi" w:cstheme="majorHAnsi"/>
          <w:b w:val="0"/>
          <w:sz w:val="24"/>
          <w:szCs w:val="24"/>
        </w:rPr>
      </w:pPr>
      <w:bookmarkStart w:id="31" w:name="_Toc120783686"/>
      <w:bookmarkStart w:id="32" w:name="_Toc120784932"/>
      <w:bookmarkStart w:id="33" w:name="_Toc120784998"/>
      <w:bookmarkStart w:id="34" w:name="_Toc120785048"/>
      <w:bookmarkStart w:id="35" w:name="_Toc122513534"/>
      <w:r w:rsidRPr="00D434F4">
        <w:rPr>
          <w:rFonts w:asciiTheme="majorHAnsi" w:hAnsiTheme="majorHAnsi" w:cstheme="majorHAnsi"/>
          <w:sz w:val="24"/>
          <w:szCs w:val="24"/>
        </w:rPr>
        <w:t xml:space="preserve">НЕЗАЛЕЖНІСТЬ </w:t>
      </w:r>
      <w:r w:rsidR="001D5E86" w:rsidRPr="00D434F4">
        <w:rPr>
          <w:rFonts w:asciiTheme="majorHAnsi" w:hAnsiTheme="majorHAnsi" w:cstheme="majorHAnsi"/>
          <w:sz w:val="24"/>
          <w:szCs w:val="24"/>
        </w:rPr>
        <w:t xml:space="preserve">ВІДДІЛУ </w:t>
      </w:r>
      <w:r w:rsidRPr="00D434F4">
        <w:rPr>
          <w:rFonts w:asciiTheme="majorHAnsi" w:hAnsiTheme="majorHAnsi" w:cstheme="majorHAnsi"/>
          <w:sz w:val="24"/>
          <w:szCs w:val="24"/>
        </w:rPr>
        <w:t>ВНУТРІШНЬОГО АУДИТУ</w:t>
      </w:r>
      <w:bookmarkEnd w:id="31"/>
      <w:bookmarkEnd w:id="32"/>
      <w:bookmarkEnd w:id="33"/>
      <w:bookmarkEnd w:id="34"/>
      <w:bookmarkEnd w:id="35"/>
    </w:p>
    <w:p w14:paraId="46920EDB" w14:textId="77777777" w:rsidR="009311F3" w:rsidRPr="00D434F4" w:rsidRDefault="009311F3" w:rsidP="009311F3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uk-UA"/>
        </w:rPr>
      </w:pPr>
    </w:p>
    <w:p w14:paraId="6C50BF86" w14:textId="771599A3" w:rsidR="009311F3" w:rsidRPr="00D434F4" w:rsidRDefault="009311F3" w:rsidP="00967C21">
      <w:pPr>
        <w:pStyle w:val="af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lastRenderedPageBreak/>
        <w:t>В</w:t>
      </w:r>
      <w:r w:rsidR="001D5E86" w:rsidRPr="00D434F4">
        <w:rPr>
          <w:rFonts w:ascii="Times New Roman" w:hAnsi="Times New Roman"/>
          <w:sz w:val="24"/>
          <w:szCs w:val="24"/>
          <w:lang w:val="uk-UA"/>
        </w:rPr>
        <w:t>ідділ в</w:t>
      </w:r>
      <w:r w:rsidRPr="00D434F4">
        <w:rPr>
          <w:rFonts w:ascii="Times New Roman" w:hAnsi="Times New Roman"/>
          <w:sz w:val="24"/>
          <w:szCs w:val="24"/>
          <w:lang w:val="uk-UA"/>
        </w:rPr>
        <w:t>нутрішн</w:t>
      </w:r>
      <w:r w:rsidR="001D5E86" w:rsidRPr="00D434F4">
        <w:rPr>
          <w:rFonts w:ascii="Times New Roman" w:hAnsi="Times New Roman"/>
          <w:sz w:val="24"/>
          <w:szCs w:val="24"/>
          <w:lang w:val="uk-UA"/>
        </w:rPr>
        <w:t>ього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аудит</w:t>
      </w:r>
      <w:r w:rsidR="001D5E86" w:rsidRPr="00D434F4">
        <w:rPr>
          <w:rFonts w:ascii="Times New Roman" w:hAnsi="Times New Roman"/>
          <w:sz w:val="24"/>
          <w:szCs w:val="24"/>
          <w:lang w:val="uk-UA"/>
        </w:rPr>
        <w:t>у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організаційно та функціонально підпорядкований та підзвітний безпосередньо </w:t>
      </w:r>
      <w:r w:rsidR="001D5E86" w:rsidRPr="00D434F4">
        <w:rPr>
          <w:rFonts w:ascii="Times New Roman" w:hAnsi="Times New Roman"/>
          <w:sz w:val="24"/>
          <w:szCs w:val="24"/>
          <w:lang w:val="uk-UA"/>
        </w:rPr>
        <w:t>н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аглядовій </w:t>
      </w:r>
      <w:r w:rsidR="001D5E86" w:rsidRPr="00D434F4">
        <w:rPr>
          <w:rFonts w:ascii="Times New Roman" w:hAnsi="Times New Roman"/>
          <w:sz w:val="24"/>
          <w:szCs w:val="24"/>
          <w:lang w:val="uk-UA"/>
        </w:rPr>
        <w:t>р</w:t>
      </w:r>
      <w:r w:rsidRPr="00D434F4">
        <w:rPr>
          <w:rFonts w:ascii="Times New Roman" w:hAnsi="Times New Roman"/>
          <w:sz w:val="24"/>
          <w:szCs w:val="24"/>
          <w:lang w:val="uk-UA"/>
        </w:rPr>
        <w:t>аді Товариства, яка:</w:t>
      </w:r>
    </w:p>
    <w:p w14:paraId="70D05AF5" w14:textId="0C52A17E" w:rsidR="009311F3" w:rsidRPr="00D434F4" w:rsidRDefault="009311F3" w:rsidP="00AE16FF">
      <w:pPr>
        <w:pStyle w:val="af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забезпечує В</w:t>
      </w:r>
      <w:r w:rsidR="001D5E86" w:rsidRPr="00D434F4">
        <w:rPr>
          <w:rFonts w:ascii="Times New Roman" w:hAnsi="Times New Roman"/>
          <w:sz w:val="24"/>
          <w:szCs w:val="24"/>
          <w:lang w:val="uk-UA"/>
        </w:rPr>
        <w:t>ідділ в</w:t>
      </w:r>
      <w:r w:rsidRPr="00D434F4">
        <w:rPr>
          <w:rFonts w:ascii="Times New Roman" w:hAnsi="Times New Roman"/>
          <w:sz w:val="24"/>
          <w:szCs w:val="24"/>
          <w:lang w:val="uk-UA"/>
        </w:rPr>
        <w:t>нутрішнього аудиту належними умовами для виконання поставлених завдань відповідно до етичних та професійних вимог щодо здійснення внутрішнього аудиту;</w:t>
      </w:r>
    </w:p>
    <w:p w14:paraId="043E5CC6" w14:textId="3698D543" w:rsidR="009311F3" w:rsidRPr="00D434F4" w:rsidRDefault="009311F3" w:rsidP="00AE16FF">
      <w:pPr>
        <w:pStyle w:val="af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гарантує, що обсяг аудиторської діяльності не буде обмежуватись, а виконанні в її результаті звіти та висновки будуть розглядатись належним чином.</w:t>
      </w:r>
    </w:p>
    <w:p w14:paraId="6779BD77" w14:textId="3B3188AE" w:rsidR="009311F3" w:rsidRPr="00D434F4" w:rsidRDefault="009311F3" w:rsidP="00967C21">
      <w:pPr>
        <w:pStyle w:val="af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Усі звіти В</w:t>
      </w:r>
      <w:r w:rsidR="001D5E86" w:rsidRPr="00D434F4">
        <w:rPr>
          <w:rFonts w:ascii="Times New Roman" w:hAnsi="Times New Roman"/>
          <w:sz w:val="24"/>
          <w:szCs w:val="24"/>
          <w:lang w:val="uk-UA"/>
        </w:rPr>
        <w:t>ідділу в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нутрішнього аудиту направляються </w:t>
      </w:r>
      <w:r w:rsidR="001D5E86" w:rsidRPr="00D434F4">
        <w:rPr>
          <w:rFonts w:ascii="Times New Roman" w:hAnsi="Times New Roman"/>
          <w:sz w:val="24"/>
          <w:szCs w:val="24"/>
          <w:lang w:val="uk-UA"/>
        </w:rPr>
        <w:t>н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аглядовій </w:t>
      </w:r>
      <w:r w:rsidR="001D5E86" w:rsidRPr="00D434F4">
        <w:rPr>
          <w:rFonts w:ascii="Times New Roman" w:hAnsi="Times New Roman"/>
          <w:sz w:val="24"/>
          <w:szCs w:val="24"/>
          <w:lang w:val="uk-UA"/>
        </w:rPr>
        <w:t>р</w:t>
      </w:r>
      <w:r w:rsidRPr="00D434F4">
        <w:rPr>
          <w:rFonts w:ascii="Times New Roman" w:hAnsi="Times New Roman"/>
          <w:sz w:val="24"/>
          <w:szCs w:val="24"/>
          <w:lang w:val="uk-UA"/>
        </w:rPr>
        <w:t>аді Товариства.</w:t>
      </w:r>
    </w:p>
    <w:p w14:paraId="44667E82" w14:textId="65A2772D" w:rsidR="009311F3" w:rsidRPr="00D434F4" w:rsidRDefault="009311F3" w:rsidP="009311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3.3. Видані В</w:t>
      </w:r>
      <w:r w:rsidR="001D5E86" w:rsidRPr="00D434F4">
        <w:rPr>
          <w:rFonts w:ascii="Times New Roman" w:hAnsi="Times New Roman"/>
          <w:sz w:val="24"/>
          <w:szCs w:val="24"/>
          <w:lang w:val="uk-UA"/>
        </w:rPr>
        <w:t>ідділом в</w:t>
      </w:r>
      <w:r w:rsidRPr="00D434F4">
        <w:rPr>
          <w:rFonts w:ascii="Times New Roman" w:hAnsi="Times New Roman"/>
          <w:sz w:val="24"/>
          <w:szCs w:val="24"/>
          <w:lang w:val="uk-UA"/>
        </w:rPr>
        <w:t>нутрішн</w:t>
      </w:r>
      <w:r w:rsidR="001D5E86" w:rsidRPr="00D434F4">
        <w:rPr>
          <w:rFonts w:ascii="Times New Roman" w:hAnsi="Times New Roman"/>
          <w:sz w:val="24"/>
          <w:szCs w:val="24"/>
          <w:lang w:val="uk-UA"/>
        </w:rPr>
        <w:t>ього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аудит</w:t>
      </w:r>
      <w:r w:rsidR="001D5E86" w:rsidRPr="00D434F4">
        <w:rPr>
          <w:rFonts w:ascii="Times New Roman" w:hAnsi="Times New Roman"/>
          <w:sz w:val="24"/>
          <w:szCs w:val="24"/>
          <w:lang w:val="uk-UA"/>
        </w:rPr>
        <w:t>у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1509A" w:rsidRPr="00D434F4">
        <w:rPr>
          <w:rFonts w:ascii="Times New Roman" w:hAnsi="Times New Roman"/>
          <w:sz w:val="24"/>
          <w:szCs w:val="24"/>
          <w:lang w:val="uk-UA"/>
        </w:rPr>
        <w:t>р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екомендації та Плани </w:t>
      </w:r>
      <w:r w:rsidR="00B70E22" w:rsidRPr="00D434F4">
        <w:rPr>
          <w:rFonts w:ascii="Times New Roman" w:hAnsi="Times New Roman"/>
          <w:sz w:val="24"/>
          <w:szCs w:val="24"/>
          <w:lang w:val="uk-UA"/>
        </w:rPr>
        <w:t>З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аходів по виконанню </w:t>
      </w:r>
      <w:r w:rsidR="0081509A" w:rsidRPr="00D434F4">
        <w:rPr>
          <w:rFonts w:ascii="Times New Roman" w:hAnsi="Times New Roman"/>
          <w:sz w:val="24"/>
          <w:szCs w:val="24"/>
          <w:lang w:val="uk-UA"/>
        </w:rPr>
        <w:t>р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екомендацій затверджуються </w:t>
      </w:r>
      <w:r w:rsidR="001D5E86" w:rsidRPr="00D434F4">
        <w:rPr>
          <w:rFonts w:ascii="Times New Roman" w:hAnsi="Times New Roman"/>
          <w:sz w:val="24"/>
          <w:szCs w:val="24"/>
          <w:lang w:val="uk-UA"/>
        </w:rPr>
        <w:t>н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аглядовою </w:t>
      </w:r>
      <w:r w:rsidR="001D5E86" w:rsidRPr="00D434F4">
        <w:rPr>
          <w:rFonts w:ascii="Times New Roman" w:hAnsi="Times New Roman"/>
          <w:sz w:val="24"/>
          <w:szCs w:val="24"/>
          <w:lang w:val="uk-UA"/>
        </w:rPr>
        <w:t>р</w:t>
      </w:r>
      <w:r w:rsidRPr="00D434F4">
        <w:rPr>
          <w:rFonts w:ascii="Times New Roman" w:hAnsi="Times New Roman"/>
          <w:sz w:val="24"/>
          <w:szCs w:val="24"/>
          <w:lang w:val="uk-UA"/>
        </w:rPr>
        <w:t>адою Товариства.</w:t>
      </w:r>
    </w:p>
    <w:p w14:paraId="2B1019DE" w14:textId="676BDFBF" w:rsidR="009311F3" w:rsidRPr="00D434F4" w:rsidRDefault="009311F3" w:rsidP="00967C21">
      <w:pPr>
        <w:pStyle w:val="af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В</w:t>
      </w:r>
      <w:r w:rsidR="001D5E86" w:rsidRPr="00D434F4">
        <w:rPr>
          <w:rFonts w:ascii="Times New Roman" w:hAnsi="Times New Roman"/>
          <w:sz w:val="24"/>
          <w:szCs w:val="24"/>
          <w:lang w:val="uk-UA"/>
        </w:rPr>
        <w:t>ідділ в</w:t>
      </w:r>
      <w:r w:rsidRPr="00D434F4">
        <w:rPr>
          <w:rFonts w:ascii="Times New Roman" w:hAnsi="Times New Roman"/>
          <w:sz w:val="24"/>
          <w:szCs w:val="24"/>
          <w:lang w:val="uk-UA"/>
        </w:rPr>
        <w:t>нутрішн</w:t>
      </w:r>
      <w:r w:rsidR="001D5E86" w:rsidRPr="00D434F4">
        <w:rPr>
          <w:rFonts w:ascii="Times New Roman" w:hAnsi="Times New Roman"/>
          <w:sz w:val="24"/>
          <w:szCs w:val="24"/>
          <w:lang w:val="uk-UA"/>
        </w:rPr>
        <w:t>ього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аудит</w:t>
      </w:r>
      <w:r w:rsidR="001D5E86" w:rsidRPr="00D434F4">
        <w:rPr>
          <w:rFonts w:ascii="Times New Roman" w:hAnsi="Times New Roman"/>
          <w:sz w:val="24"/>
          <w:szCs w:val="24"/>
          <w:lang w:val="uk-UA"/>
        </w:rPr>
        <w:t>у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не бере участі в оперативній роботі Товариства і в процесі </w:t>
      </w:r>
      <w:r w:rsidR="005107CF" w:rsidRPr="00D434F4">
        <w:rPr>
          <w:rFonts w:ascii="Times New Roman" w:hAnsi="Times New Roman"/>
          <w:sz w:val="24"/>
          <w:szCs w:val="24"/>
          <w:lang w:val="uk-UA"/>
        </w:rPr>
        <w:t xml:space="preserve">підготовки та </w:t>
      </w:r>
      <w:r w:rsidRPr="00D434F4">
        <w:rPr>
          <w:rFonts w:ascii="Times New Roman" w:hAnsi="Times New Roman"/>
          <w:sz w:val="24"/>
          <w:szCs w:val="24"/>
          <w:lang w:val="uk-UA"/>
        </w:rPr>
        <w:t>прийняття індивідуальних рішень, що стосуються операційної діяльності Товариства.</w:t>
      </w:r>
    </w:p>
    <w:p w14:paraId="23BD2EEB" w14:textId="1EEA7A7B" w:rsidR="009311F3" w:rsidRPr="00D434F4" w:rsidRDefault="009311F3" w:rsidP="00967C21">
      <w:pPr>
        <w:pStyle w:val="af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В</w:t>
      </w:r>
      <w:r w:rsidR="001D5E86" w:rsidRPr="00D434F4">
        <w:rPr>
          <w:rFonts w:ascii="Times New Roman" w:hAnsi="Times New Roman"/>
          <w:sz w:val="24"/>
          <w:szCs w:val="24"/>
          <w:lang w:val="uk-UA"/>
        </w:rPr>
        <w:t>ідділ в</w:t>
      </w:r>
      <w:r w:rsidRPr="00D434F4">
        <w:rPr>
          <w:rFonts w:ascii="Times New Roman" w:hAnsi="Times New Roman"/>
          <w:sz w:val="24"/>
          <w:szCs w:val="24"/>
          <w:lang w:val="uk-UA"/>
        </w:rPr>
        <w:t>нутрішн</w:t>
      </w:r>
      <w:r w:rsidR="001D5E86" w:rsidRPr="00D434F4">
        <w:rPr>
          <w:rFonts w:ascii="Times New Roman" w:hAnsi="Times New Roman"/>
          <w:sz w:val="24"/>
          <w:szCs w:val="24"/>
          <w:lang w:val="uk-UA"/>
        </w:rPr>
        <w:t>ього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аудит</w:t>
      </w:r>
      <w:r w:rsidR="001D5E86" w:rsidRPr="00D434F4">
        <w:rPr>
          <w:rFonts w:ascii="Times New Roman" w:hAnsi="Times New Roman"/>
          <w:sz w:val="24"/>
          <w:szCs w:val="24"/>
          <w:lang w:val="uk-UA"/>
        </w:rPr>
        <w:t>у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не може приймати завдань або повноважень, які входять в сферу операційної діяльності.</w:t>
      </w:r>
    </w:p>
    <w:p w14:paraId="2BBDBBF9" w14:textId="12B40CC3" w:rsidR="009311F3" w:rsidRPr="00D434F4" w:rsidRDefault="009311F3" w:rsidP="00967C21">
      <w:pPr>
        <w:pStyle w:val="af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В</w:t>
      </w:r>
      <w:r w:rsidR="001D5E86" w:rsidRPr="00D434F4">
        <w:rPr>
          <w:rFonts w:ascii="Times New Roman" w:hAnsi="Times New Roman"/>
          <w:sz w:val="24"/>
          <w:szCs w:val="24"/>
          <w:lang w:val="uk-UA"/>
        </w:rPr>
        <w:t>ідділ в</w:t>
      </w:r>
      <w:r w:rsidRPr="00D434F4">
        <w:rPr>
          <w:rFonts w:ascii="Times New Roman" w:hAnsi="Times New Roman"/>
          <w:sz w:val="24"/>
          <w:szCs w:val="24"/>
          <w:lang w:val="uk-UA"/>
        </w:rPr>
        <w:t>нутрішн</w:t>
      </w:r>
      <w:r w:rsidR="001D5E86" w:rsidRPr="00D434F4">
        <w:rPr>
          <w:rFonts w:ascii="Times New Roman" w:hAnsi="Times New Roman"/>
          <w:sz w:val="24"/>
          <w:szCs w:val="24"/>
          <w:lang w:val="uk-UA"/>
        </w:rPr>
        <w:t>ього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аудит</w:t>
      </w:r>
      <w:r w:rsidR="001D5E86" w:rsidRPr="00D434F4">
        <w:rPr>
          <w:rFonts w:ascii="Times New Roman" w:hAnsi="Times New Roman"/>
          <w:sz w:val="24"/>
          <w:szCs w:val="24"/>
          <w:lang w:val="uk-UA"/>
        </w:rPr>
        <w:t>у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є незалежним у виконанні своїх завдань і керується в своїй роботі нормами</w:t>
      </w:r>
      <w:r w:rsidR="005107CF" w:rsidRPr="00D434F4">
        <w:rPr>
          <w:rFonts w:ascii="Times New Roman" w:hAnsi="Times New Roman"/>
          <w:sz w:val="24"/>
          <w:szCs w:val="24"/>
          <w:lang w:val="uk-UA"/>
        </w:rPr>
        <w:t xml:space="preserve"> законодавства</w:t>
      </w:r>
      <w:r w:rsidRPr="00D434F4">
        <w:rPr>
          <w:rFonts w:ascii="Times New Roman" w:hAnsi="Times New Roman"/>
          <w:sz w:val="24"/>
          <w:szCs w:val="24"/>
          <w:lang w:val="uk-UA"/>
        </w:rPr>
        <w:t>, внутрішніми нормативними документами Товариства і нормами професійної етики.</w:t>
      </w:r>
    </w:p>
    <w:p w14:paraId="28E107B1" w14:textId="28C422F4" w:rsidR="009311F3" w:rsidRPr="00D434F4" w:rsidRDefault="009311F3" w:rsidP="00967C21">
      <w:pPr>
        <w:pStyle w:val="af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В</w:t>
      </w:r>
      <w:r w:rsidR="001D5E86" w:rsidRPr="00D434F4">
        <w:rPr>
          <w:rFonts w:ascii="Times New Roman" w:hAnsi="Times New Roman"/>
          <w:sz w:val="24"/>
          <w:szCs w:val="24"/>
          <w:lang w:val="uk-UA"/>
        </w:rPr>
        <w:t>ідділ в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нутрішнього аудиту мають необмежений доступ до всієї інформації, документів, співробітників і майна Товариства, із дотриманням норм про </w:t>
      </w:r>
      <w:r w:rsidR="005107CF" w:rsidRPr="00D434F4">
        <w:rPr>
          <w:rFonts w:ascii="Times New Roman" w:hAnsi="Times New Roman"/>
          <w:sz w:val="24"/>
          <w:szCs w:val="24"/>
          <w:lang w:val="uk-UA"/>
        </w:rPr>
        <w:t xml:space="preserve">збереження </w:t>
      </w:r>
      <w:r w:rsidRPr="00D434F4">
        <w:rPr>
          <w:rFonts w:ascii="Times New Roman" w:hAnsi="Times New Roman"/>
          <w:sz w:val="24"/>
          <w:szCs w:val="24"/>
          <w:lang w:val="uk-UA"/>
        </w:rPr>
        <w:t>конфіденційної інформації.</w:t>
      </w:r>
    </w:p>
    <w:p w14:paraId="5BF0C8AC" w14:textId="4F130A1A" w:rsidR="009311F3" w:rsidRPr="00D434F4" w:rsidRDefault="009311F3" w:rsidP="00967C21">
      <w:pPr>
        <w:pStyle w:val="af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В</w:t>
      </w:r>
      <w:r w:rsidR="001D5E86" w:rsidRPr="00D434F4">
        <w:rPr>
          <w:rFonts w:ascii="Times New Roman" w:hAnsi="Times New Roman"/>
          <w:sz w:val="24"/>
          <w:szCs w:val="24"/>
          <w:lang w:val="uk-UA"/>
        </w:rPr>
        <w:t>ідділ в</w:t>
      </w:r>
      <w:r w:rsidRPr="00D434F4">
        <w:rPr>
          <w:rFonts w:ascii="Times New Roman" w:hAnsi="Times New Roman"/>
          <w:sz w:val="24"/>
          <w:szCs w:val="24"/>
          <w:lang w:val="uk-UA"/>
        </w:rPr>
        <w:t>нутрішн</w:t>
      </w:r>
      <w:r w:rsidR="001D5E86" w:rsidRPr="00D434F4">
        <w:rPr>
          <w:rFonts w:ascii="Times New Roman" w:hAnsi="Times New Roman"/>
          <w:sz w:val="24"/>
          <w:szCs w:val="24"/>
          <w:lang w:val="uk-UA"/>
        </w:rPr>
        <w:t>ього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аудит</w:t>
      </w:r>
      <w:r w:rsidR="001D5E86" w:rsidRPr="00D434F4">
        <w:rPr>
          <w:rFonts w:ascii="Times New Roman" w:hAnsi="Times New Roman"/>
          <w:sz w:val="24"/>
          <w:szCs w:val="24"/>
          <w:lang w:val="uk-UA"/>
        </w:rPr>
        <w:t>у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не повинен піддаватися спробам нав'язування обсягу Аудиту, впливу на спосіб виконання роботи і представлення її результатів. Про усілякі спроби обмеження доступу або незалежності В</w:t>
      </w:r>
      <w:r w:rsidR="001D5E86" w:rsidRPr="00D434F4">
        <w:rPr>
          <w:rFonts w:ascii="Times New Roman" w:hAnsi="Times New Roman"/>
          <w:sz w:val="24"/>
          <w:szCs w:val="24"/>
          <w:lang w:val="uk-UA"/>
        </w:rPr>
        <w:t>ідділу в</w:t>
      </w:r>
      <w:r w:rsidRPr="00D434F4">
        <w:rPr>
          <w:rFonts w:ascii="Times New Roman" w:hAnsi="Times New Roman"/>
          <w:sz w:val="24"/>
          <w:szCs w:val="24"/>
          <w:lang w:val="uk-UA"/>
        </w:rPr>
        <w:t>нутрішнього аудиту повинн</w:t>
      </w:r>
      <w:r w:rsidR="00540964" w:rsidRPr="00D434F4">
        <w:rPr>
          <w:rFonts w:ascii="Times New Roman" w:hAnsi="Times New Roman"/>
          <w:sz w:val="24"/>
          <w:szCs w:val="24"/>
          <w:lang w:val="uk-UA"/>
        </w:rPr>
        <w:t>і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бути поінформован</w:t>
      </w:r>
      <w:r w:rsidR="00540964" w:rsidRPr="00D434F4">
        <w:rPr>
          <w:rFonts w:ascii="Times New Roman" w:hAnsi="Times New Roman"/>
          <w:sz w:val="24"/>
          <w:szCs w:val="24"/>
          <w:lang w:val="uk-UA"/>
        </w:rPr>
        <w:t>і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D5E86" w:rsidRPr="00D434F4">
        <w:rPr>
          <w:rFonts w:ascii="Times New Roman" w:hAnsi="Times New Roman"/>
          <w:sz w:val="24"/>
          <w:szCs w:val="24"/>
          <w:lang w:val="uk-UA"/>
        </w:rPr>
        <w:t>п</w:t>
      </w:r>
      <w:r w:rsidRPr="00D434F4">
        <w:rPr>
          <w:rFonts w:ascii="Times New Roman" w:hAnsi="Times New Roman"/>
          <w:sz w:val="24"/>
          <w:szCs w:val="24"/>
          <w:lang w:val="uk-UA"/>
        </w:rPr>
        <w:t>равлінн</w:t>
      </w:r>
      <w:r w:rsidR="00540964" w:rsidRPr="00D434F4">
        <w:rPr>
          <w:rFonts w:ascii="Times New Roman" w:hAnsi="Times New Roman"/>
          <w:sz w:val="24"/>
          <w:szCs w:val="24"/>
          <w:lang w:val="uk-UA"/>
        </w:rPr>
        <w:t>я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Товариства, а в обґрунтованих випадках також </w:t>
      </w:r>
      <w:r w:rsidR="001D5E86" w:rsidRPr="00D434F4">
        <w:rPr>
          <w:rFonts w:ascii="Times New Roman" w:hAnsi="Times New Roman"/>
          <w:sz w:val="24"/>
          <w:szCs w:val="24"/>
          <w:lang w:val="uk-UA"/>
        </w:rPr>
        <w:t>н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аглядова </w:t>
      </w:r>
      <w:r w:rsidR="001D5E86" w:rsidRPr="00D434F4">
        <w:rPr>
          <w:rFonts w:ascii="Times New Roman" w:hAnsi="Times New Roman"/>
          <w:sz w:val="24"/>
          <w:szCs w:val="24"/>
          <w:lang w:val="uk-UA"/>
        </w:rPr>
        <w:t>р</w:t>
      </w:r>
      <w:r w:rsidRPr="00D434F4">
        <w:rPr>
          <w:rFonts w:ascii="Times New Roman" w:hAnsi="Times New Roman"/>
          <w:sz w:val="24"/>
          <w:szCs w:val="24"/>
          <w:lang w:val="uk-UA"/>
        </w:rPr>
        <w:t>ада Товариства.</w:t>
      </w:r>
    </w:p>
    <w:p w14:paraId="3F4F513D" w14:textId="70CB9FB4" w:rsidR="009311F3" w:rsidRPr="00D434F4" w:rsidRDefault="009311F3" w:rsidP="00967C21">
      <w:pPr>
        <w:pStyle w:val="af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В</w:t>
      </w:r>
      <w:r w:rsidR="001D5E86" w:rsidRPr="00D434F4">
        <w:rPr>
          <w:rFonts w:ascii="Times New Roman" w:hAnsi="Times New Roman"/>
          <w:sz w:val="24"/>
          <w:szCs w:val="24"/>
          <w:lang w:val="uk-UA"/>
        </w:rPr>
        <w:t>ідділ в</w:t>
      </w:r>
      <w:r w:rsidRPr="00D434F4">
        <w:rPr>
          <w:rFonts w:ascii="Times New Roman" w:hAnsi="Times New Roman"/>
          <w:sz w:val="24"/>
          <w:szCs w:val="24"/>
          <w:lang w:val="uk-UA"/>
        </w:rPr>
        <w:t>нутрішнього аудиту не повин</w:t>
      </w:r>
      <w:r w:rsidR="00E616BB" w:rsidRPr="00D434F4">
        <w:rPr>
          <w:rFonts w:ascii="Times New Roman" w:hAnsi="Times New Roman"/>
          <w:sz w:val="24"/>
          <w:szCs w:val="24"/>
          <w:lang w:val="uk-UA"/>
        </w:rPr>
        <w:t>е</w:t>
      </w:r>
      <w:r w:rsidRPr="00D434F4">
        <w:rPr>
          <w:rFonts w:ascii="Times New Roman" w:hAnsi="Times New Roman"/>
          <w:sz w:val="24"/>
          <w:szCs w:val="24"/>
          <w:lang w:val="uk-UA"/>
        </w:rPr>
        <w:t>н виконувати завдання, які можуть бути причиною появи потенційного конфлікту інтересів чи звинувачення в упередженості. Особливо фахівці В</w:t>
      </w:r>
      <w:r w:rsidR="001D5E86" w:rsidRPr="00D434F4">
        <w:rPr>
          <w:rFonts w:ascii="Times New Roman" w:hAnsi="Times New Roman"/>
          <w:sz w:val="24"/>
          <w:szCs w:val="24"/>
          <w:lang w:val="uk-UA"/>
        </w:rPr>
        <w:t>ідділу в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нутрішнього аудиту повинні утримуватися від оцінки сфер або дій, за які були раніше відповідальними. Послуги, які забезпечують виконання </w:t>
      </w:r>
      <w:r w:rsidR="0081509A" w:rsidRPr="00D434F4">
        <w:rPr>
          <w:rFonts w:ascii="Times New Roman" w:hAnsi="Times New Roman"/>
          <w:sz w:val="24"/>
          <w:szCs w:val="24"/>
          <w:lang w:val="uk-UA"/>
        </w:rPr>
        <w:t>з</w:t>
      </w:r>
      <w:r w:rsidRPr="00D434F4">
        <w:rPr>
          <w:rFonts w:ascii="Times New Roman" w:hAnsi="Times New Roman"/>
          <w:sz w:val="24"/>
          <w:szCs w:val="24"/>
          <w:lang w:val="uk-UA"/>
        </w:rPr>
        <w:t>авдань по Аудиту, не можуть бути визнані об'єктивними, якщо фахівець В</w:t>
      </w:r>
      <w:r w:rsidR="00E616BB" w:rsidRPr="00D434F4">
        <w:rPr>
          <w:rFonts w:ascii="Times New Roman" w:hAnsi="Times New Roman"/>
          <w:sz w:val="24"/>
          <w:szCs w:val="24"/>
          <w:lang w:val="uk-UA"/>
        </w:rPr>
        <w:t>ідділу в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нутрішнього аудиту, який виконує ці </w:t>
      </w:r>
      <w:r w:rsidR="0081509A" w:rsidRPr="00D434F4">
        <w:rPr>
          <w:rFonts w:ascii="Times New Roman" w:hAnsi="Times New Roman"/>
          <w:sz w:val="24"/>
          <w:szCs w:val="24"/>
          <w:lang w:val="uk-UA"/>
        </w:rPr>
        <w:t>з</w:t>
      </w:r>
      <w:r w:rsidRPr="00D434F4">
        <w:rPr>
          <w:rFonts w:ascii="Times New Roman" w:hAnsi="Times New Roman"/>
          <w:sz w:val="24"/>
          <w:szCs w:val="24"/>
          <w:lang w:val="uk-UA"/>
        </w:rPr>
        <w:t>авдання, був відповідальним за оцінювану сферу протягом останніх 12 місяців. Проте, фахівець В</w:t>
      </w:r>
      <w:r w:rsidR="001D5E86" w:rsidRPr="00D434F4">
        <w:rPr>
          <w:rFonts w:ascii="Times New Roman" w:hAnsi="Times New Roman"/>
          <w:sz w:val="24"/>
          <w:szCs w:val="24"/>
          <w:lang w:val="uk-UA"/>
        </w:rPr>
        <w:t>ідділу в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нутрішнього аудиту може виконувати консультативні і підтримуючі функції відносно такого </w:t>
      </w:r>
      <w:proofErr w:type="spellStart"/>
      <w:r w:rsidR="00E616BB" w:rsidRPr="00D434F4">
        <w:rPr>
          <w:rFonts w:ascii="Times New Roman" w:hAnsi="Times New Roman"/>
          <w:sz w:val="24"/>
          <w:szCs w:val="24"/>
          <w:lang w:val="uk-UA"/>
        </w:rPr>
        <w:t>А</w:t>
      </w:r>
      <w:r w:rsidR="000859F7" w:rsidRPr="00D434F4">
        <w:rPr>
          <w:rFonts w:ascii="Times New Roman" w:hAnsi="Times New Roman"/>
          <w:sz w:val="24"/>
          <w:szCs w:val="24"/>
          <w:lang w:val="uk-UA"/>
        </w:rPr>
        <w:t>удитован</w:t>
      </w:r>
      <w:r w:rsidR="00E616BB" w:rsidRPr="00D434F4">
        <w:rPr>
          <w:rFonts w:ascii="Times New Roman" w:hAnsi="Times New Roman"/>
          <w:sz w:val="24"/>
          <w:szCs w:val="24"/>
          <w:lang w:val="uk-UA"/>
        </w:rPr>
        <w:t>ого</w:t>
      </w:r>
      <w:proofErr w:type="spellEnd"/>
      <w:r w:rsidR="00E616BB"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859F7" w:rsidRPr="00D434F4">
        <w:rPr>
          <w:rFonts w:ascii="Times New Roman" w:hAnsi="Times New Roman"/>
          <w:sz w:val="24"/>
          <w:szCs w:val="24"/>
          <w:lang w:val="uk-UA"/>
        </w:rPr>
        <w:t>підрозділ</w:t>
      </w:r>
      <w:r w:rsidR="00E616BB" w:rsidRPr="00D434F4">
        <w:rPr>
          <w:rFonts w:ascii="Times New Roman" w:hAnsi="Times New Roman"/>
          <w:sz w:val="24"/>
          <w:szCs w:val="24"/>
          <w:lang w:val="uk-UA"/>
        </w:rPr>
        <w:t>у</w:t>
      </w:r>
      <w:r w:rsidRPr="00D434F4">
        <w:rPr>
          <w:rFonts w:ascii="Times New Roman" w:hAnsi="Times New Roman"/>
          <w:sz w:val="24"/>
          <w:szCs w:val="24"/>
          <w:lang w:val="uk-UA"/>
        </w:rPr>
        <w:t>.</w:t>
      </w:r>
    </w:p>
    <w:p w14:paraId="60EC7A6F" w14:textId="7849636F" w:rsidR="009311F3" w:rsidRPr="00D434F4" w:rsidRDefault="009311F3" w:rsidP="00967C21">
      <w:pPr>
        <w:pStyle w:val="af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Принципи оплати праці та преміювання В</w:t>
      </w:r>
      <w:r w:rsidR="001D5E86" w:rsidRPr="00D434F4">
        <w:rPr>
          <w:rFonts w:ascii="Times New Roman" w:hAnsi="Times New Roman"/>
          <w:sz w:val="24"/>
          <w:szCs w:val="24"/>
          <w:lang w:val="uk-UA"/>
        </w:rPr>
        <w:t>ідділу в</w:t>
      </w:r>
      <w:r w:rsidRPr="00D434F4">
        <w:rPr>
          <w:rFonts w:ascii="Times New Roman" w:hAnsi="Times New Roman"/>
          <w:sz w:val="24"/>
          <w:szCs w:val="24"/>
          <w:lang w:val="uk-UA"/>
        </w:rPr>
        <w:t>нутрішнього аудиту визначаються в такий спосіб, який мінімізує ймовірність спеціального пропуску ним інформації на тему виявлених помилок системи внутрішнього контролю, особливо величина зарплати фахівців В</w:t>
      </w:r>
      <w:r w:rsidR="001D5E86" w:rsidRPr="00D434F4">
        <w:rPr>
          <w:rFonts w:ascii="Times New Roman" w:hAnsi="Times New Roman"/>
          <w:sz w:val="24"/>
          <w:szCs w:val="24"/>
          <w:lang w:val="uk-UA"/>
        </w:rPr>
        <w:t>ідділу в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нутрішнього аудиту та критерії його преміювання не повинні бути пов'язаними з результатами </w:t>
      </w:r>
      <w:proofErr w:type="spellStart"/>
      <w:r w:rsidR="00E616BB" w:rsidRPr="00D434F4">
        <w:rPr>
          <w:rFonts w:ascii="Times New Roman" w:hAnsi="Times New Roman"/>
          <w:sz w:val="24"/>
          <w:szCs w:val="24"/>
          <w:lang w:val="uk-UA"/>
        </w:rPr>
        <w:t>Аудитованих</w:t>
      </w:r>
      <w:proofErr w:type="spellEnd"/>
      <w:r w:rsidR="00E616BB" w:rsidRPr="00D434F4">
        <w:rPr>
          <w:rFonts w:ascii="Times New Roman" w:hAnsi="Times New Roman"/>
          <w:sz w:val="24"/>
          <w:szCs w:val="24"/>
          <w:lang w:val="uk-UA"/>
        </w:rPr>
        <w:t xml:space="preserve"> підрозділів</w:t>
      </w:r>
      <w:r w:rsidRPr="00D434F4">
        <w:rPr>
          <w:rFonts w:ascii="Times New Roman" w:hAnsi="Times New Roman"/>
          <w:sz w:val="24"/>
          <w:szCs w:val="24"/>
          <w:lang w:val="uk-UA"/>
        </w:rPr>
        <w:t>.</w:t>
      </w:r>
    </w:p>
    <w:p w14:paraId="6B21D607" w14:textId="205A42C6" w:rsidR="009311F3" w:rsidRPr="00D434F4" w:rsidRDefault="009311F3" w:rsidP="00967C21">
      <w:pPr>
        <w:pStyle w:val="af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Рішення, що стосуються </w:t>
      </w:r>
      <w:r w:rsidR="001D5E86" w:rsidRPr="00D434F4">
        <w:rPr>
          <w:rFonts w:ascii="Times New Roman" w:hAnsi="Times New Roman"/>
          <w:sz w:val="24"/>
          <w:szCs w:val="24"/>
          <w:lang w:val="uk-UA"/>
        </w:rPr>
        <w:t>керівника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В</w:t>
      </w:r>
      <w:r w:rsidR="001D5E86" w:rsidRPr="00D434F4">
        <w:rPr>
          <w:rFonts w:ascii="Times New Roman" w:hAnsi="Times New Roman"/>
          <w:sz w:val="24"/>
          <w:szCs w:val="24"/>
          <w:lang w:val="uk-UA"/>
        </w:rPr>
        <w:t>ідділу в</w:t>
      </w:r>
      <w:r w:rsidRPr="00D434F4">
        <w:rPr>
          <w:rFonts w:ascii="Times New Roman" w:hAnsi="Times New Roman"/>
          <w:sz w:val="24"/>
          <w:szCs w:val="24"/>
          <w:lang w:val="uk-UA"/>
        </w:rPr>
        <w:t>нутрішнього аудиту в сфері призначення / прийняття на роботу, зняття або звільнення затверджу</w:t>
      </w:r>
      <w:r w:rsidR="001D5E86" w:rsidRPr="00D434F4">
        <w:rPr>
          <w:rFonts w:ascii="Times New Roman" w:hAnsi="Times New Roman"/>
          <w:sz w:val="24"/>
          <w:szCs w:val="24"/>
          <w:lang w:val="uk-UA"/>
        </w:rPr>
        <w:t>є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ться </w:t>
      </w:r>
      <w:r w:rsidR="001D5E86" w:rsidRPr="00D434F4">
        <w:rPr>
          <w:rFonts w:ascii="Times New Roman" w:hAnsi="Times New Roman"/>
          <w:sz w:val="24"/>
          <w:szCs w:val="24"/>
          <w:lang w:val="uk-UA"/>
        </w:rPr>
        <w:t>н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аглядовою </w:t>
      </w:r>
      <w:r w:rsidR="001D5E86" w:rsidRPr="00D434F4">
        <w:rPr>
          <w:rFonts w:ascii="Times New Roman" w:hAnsi="Times New Roman"/>
          <w:sz w:val="24"/>
          <w:szCs w:val="24"/>
          <w:lang w:val="uk-UA"/>
        </w:rPr>
        <w:t>р</w:t>
      </w:r>
      <w:r w:rsidRPr="00D434F4">
        <w:rPr>
          <w:rFonts w:ascii="Times New Roman" w:hAnsi="Times New Roman"/>
          <w:sz w:val="24"/>
          <w:szCs w:val="24"/>
          <w:lang w:val="uk-UA"/>
        </w:rPr>
        <w:t>адою Товариства.</w:t>
      </w:r>
      <w:r w:rsidR="005107CF"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0C1CC55B" w14:textId="231CF66F" w:rsidR="009311F3" w:rsidRPr="00D434F4" w:rsidRDefault="009311F3" w:rsidP="00967C21">
      <w:pPr>
        <w:pStyle w:val="af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В</w:t>
      </w:r>
      <w:r w:rsidR="001D5E86" w:rsidRPr="00D434F4">
        <w:rPr>
          <w:rFonts w:ascii="Times New Roman" w:hAnsi="Times New Roman"/>
          <w:sz w:val="24"/>
          <w:szCs w:val="24"/>
          <w:lang w:val="uk-UA"/>
        </w:rPr>
        <w:t>ідділ в</w:t>
      </w:r>
      <w:r w:rsidRPr="00D434F4">
        <w:rPr>
          <w:rFonts w:ascii="Times New Roman" w:hAnsi="Times New Roman"/>
          <w:sz w:val="24"/>
          <w:szCs w:val="24"/>
          <w:lang w:val="uk-UA"/>
        </w:rPr>
        <w:t>нутрішн</w:t>
      </w:r>
      <w:r w:rsidR="001D5E86" w:rsidRPr="00D434F4">
        <w:rPr>
          <w:rFonts w:ascii="Times New Roman" w:hAnsi="Times New Roman"/>
          <w:sz w:val="24"/>
          <w:szCs w:val="24"/>
          <w:lang w:val="uk-UA"/>
        </w:rPr>
        <w:t>ього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аудит</w:t>
      </w:r>
      <w:r w:rsidR="001D5E86" w:rsidRPr="00D434F4">
        <w:rPr>
          <w:rFonts w:ascii="Times New Roman" w:hAnsi="Times New Roman"/>
          <w:sz w:val="24"/>
          <w:szCs w:val="24"/>
          <w:lang w:val="uk-UA"/>
        </w:rPr>
        <w:t>у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має доступ до всіх звітів Зовнішнього Контролю, проведеного в Товаристві.</w:t>
      </w:r>
    </w:p>
    <w:p w14:paraId="46CBDC72" w14:textId="40587FE2" w:rsidR="009311F3" w:rsidRPr="00D434F4" w:rsidRDefault="009311F3" w:rsidP="00967C21">
      <w:pPr>
        <w:pStyle w:val="af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Керівник В</w:t>
      </w:r>
      <w:r w:rsidR="00E616BB" w:rsidRPr="00D434F4">
        <w:rPr>
          <w:rFonts w:ascii="Times New Roman" w:hAnsi="Times New Roman"/>
          <w:sz w:val="24"/>
          <w:szCs w:val="24"/>
          <w:lang w:val="uk-UA"/>
        </w:rPr>
        <w:t>ідділу в</w:t>
      </w:r>
      <w:r w:rsidRPr="00D434F4">
        <w:rPr>
          <w:rFonts w:ascii="Times New Roman" w:hAnsi="Times New Roman"/>
          <w:sz w:val="24"/>
          <w:szCs w:val="24"/>
          <w:lang w:val="uk-UA"/>
        </w:rPr>
        <w:t>нутрішнього аудиту використовує ризик</w:t>
      </w:r>
      <w:r w:rsidR="00FD032D" w:rsidRPr="00D434F4">
        <w:rPr>
          <w:rFonts w:ascii="Times New Roman" w:hAnsi="Times New Roman"/>
          <w:sz w:val="24"/>
          <w:szCs w:val="24"/>
          <w:lang w:val="uk-UA"/>
        </w:rPr>
        <w:t>-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орієнтований підхід в плануванні </w:t>
      </w:r>
      <w:r w:rsidR="00FD032D" w:rsidRPr="00D434F4">
        <w:rPr>
          <w:rFonts w:ascii="Times New Roman" w:hAnsi="Times New Roman"/>
          <w:sz w:val="24"/>
          <w:szCs w:val="24"/>
          <w:lang w:val="uk-UA"/>
        </w:rPr>
        <w:t>(відповідно до ПОРЯДКУ РИЗИК ОРІЄНТОВАНОГО ПЛАНУВАННЯ АУДИТОРСЬКИХ ПЕРЕВІРОК</w:t>
      </w:r>
      <w:r w:rsidR="000859F7" w:rsidRPr="00D434F4">
        <w:rPr>
          <w:rFonts w:ascii="Times New Roman" w:hAnsi="Times New Roman"/>
          <w:sz w:val="24"/>
          <w:szCs w:val="24"/>
          <w:lang w:val="uk-UA"/>
        </w:rPr>
        <w:t>,</w:t>
      </w:r>
      <w:r w:rsidR="00FD032D"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616BB" w:rsidRPr="00D434F4">
        <w:rPr>
          <w:rFonts w:ascii="Times New Roman" w:hAnsi="Times New Roman"/>
          <w:sz w:val="24"/>
          <w:szCs w:val="24"/>
          <w:lang w:val="uk-UA"/>
        </w:rPr>
        <w:t xml:space="preserve">який </w:t>
      </w:r>
      <w:r w:rsidR="005107CF" w:rsidRPr="00D434F4">
        <w:rPr>
          <w:rFonts w:ascii="Times New Roman" w:hAnsi="Times New Roman"/>
          <w:sz w:val="24"/>
          <w:szCs w:val="24"/>
          <w:lang w:val="uk-UA"/>
        </w:rPr>
        <w:t>затвердж</w:t>
      </w:r>
      <w:r w:rsidR="00E616BB" w:rsidRPr="00D434F4">
        <w:rPr>
          <w:rFonts w:ascii="Times New Roman" w:hAnsi="Times New Roman"/>
          <w:sz w:val="24"/>
          <w:szCs w:val="24"/>
          <w:lang w:val="uk-UA"/>
        </w:rPr>
        <w:t>ується</w:t>
      </w:r>
      <w:r w:rsidR="005107CF" w:rsidRPr="00D434F4">
        <w:rPr>
          <w:rFonts w:ascii="Times New Roman" w:hAnsi="Times New Roman"/>
          <w:sz w:val="24"/>
          <w:szCs w:val="24"/>
          <w:lang w:val="uk-UA"/>
        </w:rPr>
        <w:t xml:space="preserve"> наглядовою радою</w:t>
      </w:r>
      <w:r w:rsidR="00B64914" w:rsidRPr="00D434F4">
        <w:rPr>
          <w:rFonts w:ascii="Times New Roman" w:hAnsi="Times New Roman"/>
          <w:sz w:val="24"/>
          <w:szCs w:val="24"/>
          <w:lang w:val="uk-UA"/>
        </w:rPr>
        <w:t xml:space="preserve"> Товариства</w:t>
      </w:r>
      <w:r w:rsidR="00FD032D" w:rsidRPr="00D434F4">
        <w:rPr>
          <w:rFonts w:ascii="Times New Roman" w:hAnsi="Times New Roman"/>
          <w:sz w:val="24"/>
          <w:szCs w:val="24"/>
          <w:lang w:val="uk-UA"/>
        </w:rPr>
        <w:t>)</w:t>
      </w:r>
      <w:r w:rsidR="00583945" w:rsidRPr="00D434F4">
        <w:rPr>
          <w:rFonts w:ascii="Times New Roman" w:hAnsi="Times New Roman"/>
          <w:sz w:val="24"/>
          <w:szCs w:val="24"/>
          <w:lang w:val="uk-UA"/>
        </w:rPr>
        <w:t>.</w:t>
      </w:r>
      <w:r w:rsidR="00FD032D"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83945" w:rsidRPr="00D434F4">
        <w:rPr>
          <w:rFonts w:ascii="Times New Roman" w:hAnsi="Times New Roman"/>
          <w:sz w:val="24"/>
          <w:szCs w:val="24"/>
          <w:lang w:val="uk-UA"/>
        </w:rPr>
        <w:t>П</w:t>
      </w:r>
      <w:r w:rsidRPr="00D434F4">
        <w:rPr>
          <w:rFonts w:ascii="Times New Roman" w:hAnsi="Times New Roman"/>
          <w:sz w:val="24"/>
          <w:szCs w:val="24"/>
          <w:lang w:val="uk-UA"/>
        </w:rPr>
        <w:t>лан</w:t>
      </w:r>
      <w:r w:rsidR="00E616BB"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83945" w:rsidRPr="00D434F4">
        <w:rPr>
          <w:rFonts w:ascii="Times New Roman" w:hAnsi="Times New Roman"/>
          <w:sz w:val="24"/>
          <w:szCs w:val="24"/>
          <w:lang w:val="uk-UA"/>
        </w:rPr>
        <w:t>А</w:t>
      </w:r>
      <w:r w:rsidR="00E616BB" w:rsidRPr="00D434F4">
        <w:rPr>
          <w:rFonts w:ascii="Times New Roman" w:hAnsi="Times New Roman"/>
          <w:sz w:val="24"/>
          <w:szCs w:val="24"/>
          <w:lang w:val="uk-UA"/>
        </w:rPr>
        <w:t>удиту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подається на затвердження </w:t>
      </w:r>
      <w:r w:rsidR="001D5E86" w:rsidRPr="00D434F4">
        <w:rPr>
          <w:rFonts w:ascii="Times New Roman" w:hAnsi="Times New Roman"/>
          <w:sz w:val="24"/>
          <w:szCs w:val="24"/>
          <w:lang w:val="uk-UA"/>
        </w:rPr>
        <w:t>н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аглядовій </w:t>
      </w:r>
      <w:r w:rsidR="001D5E86" w:rsidRPr="00D434F4">
        <w:rPr>
          <w:rFonts w:ascii="Times New Roman" w:hAnsi="Times New Roman"/>
          <w:sz w:val="24"/>
          <w:szCs w:val="24"/>
          <w:lang w:val="uk-UA"/>
        </w:rPr>
        <w:t>р</w:t>
      </w:r>
      <w:r w:rsidRPr="00D434F4">
        <w:rPr>
          <w:rFonts w:ascii="Times New Roman" w:hAnsi="Times New Roman"/>
          <w:sz w:val="24"/>
          <w:szCs w:val="24"/>
          <w:lang w:val="uk-UA"/>
        </w:rPr>
        <w:t>аді Товариства.</w:t>
      </w:r>
    </w:p>
    <w:p w14:paraId="15D4D796" w14:textId="42857A74" w:rsidR="009311F3" w:rsidRPr="00D434F4" w:rsidRDefault="009311F3" w:rsidP="00967C21">
      <w:pPr>
        <w:pStyle w:val="af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Періодично, керівник В</w:t>
      </w:r>
      <w:r w:rsidR="001D5E86" w:rsidRPr="00D434F4">
        <w:rPr>
          <w:rFonts w:ascii="Times New Roman" w:hAnsi="Times New Roman"/>
          <w:sz w:val="24"/>
          <w:szCs w:val="24"/>
          <w:lang w:val="uk-UA"/>
        </w:rPr>
        <w:t>ідділу в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нутрішнього аудиту формує Реєстр моніторингу з переліку наданих під час Аудиту рекомендацій </w:t>
      </w:r>
      <w:r w:rsidR="00270EB0" w:rsidRPr="00D434F4">
        <w:rPr>
          <w:rFonts w:ascii="Times New Roman" w:hAnsi="Times New Roman"/>
          <w:sz w:val="24"/>
          <w:szCs w:val="24"/>
          <w:lang w:val="uk-UA"/>
        </w:rPr>
        <w:t xml:space="preserve">та Плану </w:t>
      </w:r>
      <w:r w:rsidR="00FD7DC7" w:rsidRPr="00D434F4">
        <w:rPr>
          <w:rFonts w:ascii="Times New Roman" w:hAnsi="Times New Roman"/>
          <w:sz w:val="24"/>
          <w:szCs w:val="24"/>
          <w:lang w:val="uk-UA"/>
        </w:rPr>
        <w:t>З</w:t>
      </w:r>
      <w:r w:rsidR="00270EB0" w:rsidRPr="00D434F4">
        <w:rPr>
          <w:rFonts w:ascii="Times New Roman" w:hAnsi="Times New Roman"/>
          <w:sz w:val="24"/>
          <w:szCs w:val="24"/>
          <w:lang w:val="uk-UA"/>
        </w:rPr>
        <w:t xml:space="preserve">аходів 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з визначенням в них статусів виправлення порушень </w:t>
      </w:r>
      <w:proofErr w:type="spellStart"/>
      <w:r w:rsidRPr="00D434F4">
        <w:rPr>
          <w:rFonts w:ascii="Times New Roman" w:hAnsi="Times New Roman"/>
          <w:sz w:val="24"/>
          <w:szCs w:val="24"/>
          <w:lang w:val="uk-UA"/>
        </w:rPr>
        <w:t>Аудитованими</w:t>
      </w:r>
      <w:proofErr w:type="spellEnd"/>
      <w:r w:rsidRPr="00D434F4">
        <w:rPr>
          <w:rFonts w:ascii="Times New Roman" w:hAnsi="Times New Roman"/>
          <w:sz w:val="24"/>
          <w:szCs w:val="24"/>
          <w:lang w:val="uk-UA"/>
        </w:rPr>
        <w:t xml:space="preserve"> підрозділами. Реєстр моніторингу</w:t>
      </w:r>
      <w:r w:rsidR="00E616BB" w:rsidRPr="00D434F4">
        <w:rPr>
          <w:rFonts w:ascii="Times New Roman" w:hAnsi="Times New Roman"/>
          <w:sz w:val="24"/>
          <w:szCs w:val="24"/>
          <w:lang w:val="uk-UA"/>
        </w:rPr>
        <w:t xml:space="preserve"> (при </w:t>
      </w:r>
      <w:r w:rsidR="00E616BB" w:rsidRPr="00D434F4">
        <w:rPr>
          <w:rFonts w:ascii="Times New Roman" w:hAnsi="Times New Roman"/>
          <w:sz w:val="24"/>
          <w:szCs w:val="24"/>
          <w:lang w:val="uk-UA"/>
        </w:rPr>
        <w:lastRenderedPageBreak/>
        <w:t>наявності)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надається для розгляду та контролю </w:t>
      </w:r>
      <w:r w:rsidR="000859F7" w:rsidRPr="00D434F4">
        <w:rPr>
          <w:rFonts w:ascii="Times New Roman" w:hAnsi="Times New Roman"/>
          <w:sz w:val="24"/>
          <w:szCs w:val="24"/>
          <w:lang w:val="uk-UA"/>
        </w:rPr>
        <w:t>п</w:t>
      </w:r>
      <w:r w:rsidRPr="00D434F4">
        <w:rPr>
          <w:rFonts w:ascii="Times New Roman" w:hAnsi="Times New Roman"/>
          <w:sz w:val="24"/>
          <w:szCs w:val="24"/>
          <w:lang w:val="uk-UA"/>
        </w:rPr>
        <w:t>равління</w:t>
      </w:r>
      <w:r w:rsidR="000859F7" w:rsidRPr="00D434F4">
        <w:rPr>
          <w:rFonts w:ascii="Times New Roman" w:hAnsi="Times New Roman"/>
          <w:sz w:val="24"/>
          <w:szCs w:val="24"/>
          <w:lang w:val="uk-UA"/>
        </w:rPr>
        <w:t>м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Товариства</w:t>
      </w:r>
      <w:r w:rsidR="00956026" w:rsidRPr="00D434F4">
        <w:rPr>
          <w:rFonts w:ascii="Times New Roman" w:hAnsi="Times New Roman"/>
          <w:sz w:val="24"/>
          <w:szCs w:val="24"/>
          <w:lang w:val="uk-UA"/>
        </w:rPr>
        <w:t xml:space="preserve">, але не рідше ніж 1 раз </w:t>
      </w:r>
      <w:r w:rsidR="00E616BB" w:rsidRPr="00D434F4">
        <w:rPr>
          <w:rFonts w:ascii="Times New Roman" w:hAnsi="Times New Roman"/>
          <w:sz w:val="24"/>
          <w:szCs w:val="24"/>
          <w:lang w:val="uk-UA"/>
        </w:rPr>
        <w:t>на</w:t>
      </w:r>
      <w:r w:rsidR="00956026" w:rsidRPr="00D434F4">
        <w:rPr>
          <w:rFonts w:ascii="Times New Roman" w:hAnsi="Times New Roman"/>
          <w:sz w:val="24"/>
          <w:szCs w:val="24"/>
          <w:lang w:val="uk-UA"/>
        </w:rPr>
        <w:t xml:space="preserve"> півріччя.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14:paraId="215F44A0" w14:textId="77777777" w:rsidR="009311F3" w:rsidRPr="00D434F4" w:rsidRDefault="009311F3" w:rsidP="00D434F4">
      <w:pPr>
        <w:spacing w:after="0" w:line="240" w:lineRule="auto"/>
        <w:textAlignment w:val="top"/>
        <w:rPr>
          <w:rFonts w:ascii="Times New Roman" w:hAnsi="Times New Roman"/>
          <w:sz w:val="24"/>
          <w:szCs w:val="24"/>
          <w:lang w:val="uk-UA"/>
        </w:rPr>
      </w:pPr>
    </w:p>
    <w:p w14:paraId="7880CB16" w14:textId="2EB8B814" w:rsidR="009311F3" w:rsidRPr="00D434F4" w:rsidRDefault="009311F3" w:rsidP="00967C21">
      <w:pPr>
        <w:pStyle w:val="1"/>
        <w:numPr>
          <w:ilvl w:val="0"/>
          <w:numId w:val="3"/>
        </w:numPr>
        <w:rPr>
          <w:rFonts w:asciiTheme="majorHAnsi" w:hAnsiTheme="majorHAnsi" w:cstheme="majorHAnsi"/>
          <w:b w:val="0"/>
          <w:sz w:val="24"/>
          <w:szCs w:val="24"/>
        </w:rPr>
      </w:pPr>
      <w:bookmarkStart w:id="36" w:name="_Toc120783687"/>
      <w:bookmarkStart w:id="37" w:name="_Toc120784933"/>
      <w:bookmarkStart w:id="38" w:name="_Toc120784999"/>
      <w:bookmarkStart w:id="39" w:name="_Toc120785049"/>
      <w:bookmarkStart w:id="40" w:name="_Toc122513535"/>
      <w:r w:rsidRPr="00D434F4">
        <w:rPr>
          <w:rFonts w:asciiTheme="majorHAnsi" w:hAnsiTheme="majorHAnsi" w:cstheme="majorHAnsi"/>
          <w:sz w:val="24"/>
          <w:szCs w:val="24"/>
        </w:rPr>
        <w:t xml:space="preserve">ПОВНОВАЖЕННЯ </w:t>
      </w:r>
      <w:r w:rsidR="001D5E86" w:rsidRPr="00D434F4">
        <w:rPr>
          <w:rFonts w:asciiTheme="majorHAnsi" w:hAnsiTheme="majorHAnsi" w:cstheme="majorHAnsi"/>
          <w:sz w:val="24"/>
          <w:szCs w:val="24"/>
        </w:rPr>
        <w:t xml:space="preserve">ВІДДІЛУ </w:t>
      </w:r>
      <w:r w:rsidRPr="00D434F4">
        <w:rPr>
          <w:rFonts w:asciiTheme="majorHAnsi" w:hAnsiTheme="majorHAnsi" w:cstheme="majorHAnsi"/>
          <w:sz w:val="24"/>
          <w:szCs w:val="24"/>
        </w:rPr>
        <w:t>ВНУТРІШНЬОГО АУДИТ</w:t>
      </w:r>
      <w:bookmarkEnd w:id="36"/>
      <w:bookmarkEnd w:id="37"/>
      <w:bookmarkEnd w:id="38"/>
      <w:bookmarkEnd w:id="39"/>
      <w:r w:rsidR="007718AF" w:rsidRPr="00D434F4">
        <w:rPr>
          <w:rFonts w:asciiTheme="majorHAnsi" w:hAnsiTheme="majorHAnsi" w:cstheme="majorHAnsi"/>
          <w:sz w:val="24"/>
          <w:szCs w:val="24"/>
        </w:rPr>
        <w:t>У</w:t>
      </w:r>
      <w:bookmarkEnd w:id="40"/>
    </w:p>
    <w:p w14:paraId="7FFBF11E" w14:textId="77777777" w:rsidR="009311F3" w:rsidRPr="00D434F4" w:rsidRDefault="009311F3" w:rsidP="009311F3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uk-UA"/>
        </w:rPr>
      </w:pPr>
    </w:p>
    <w:p w14:paraId="7F5DFBEA" w14:textId="46676D76" w:rsidR="009311F3" w:rsidRPr="00D434F4" w:rsidRDefault="009311F3" w:rsidP="00967C21">
      <w:pPr>
        <w:pStyle w:val="af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В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ідділу в</w:t>
      </w:r>
      <w:r w:rsidRPr="00D434F4">
        <w:rPr>
          <w:rFonts w:ascii="Times New Roman" w:hAnsi="Times New Roman"/>
          <w:sz w:val="24"/>
          <w:szCs w:val="24"/>
          <w:lang w:val="uk-UA"/>
        </w:rPr>
        <w:t>нутрішнього аудиту гарантується право:</w:t>
      </w:r>
    </w:p>
    <w:p w14:paraId="53962F20" w14:textId="64378EBD" w:rsidR="009311F3" w:rsidRPr="00D434F4" w:rsidRDefault="009311F3" w:rsidP="00AE16FF">
      <w:pPr>
        <w:pStyle w:val="af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доступу до всіх документів (у тому числі конфіденційних і таємних), з дотриманням вимог про захист конфіденційної інформації особистих даних;</w:t>
      </w:r>
    </w:p>
    <w:p w14:paraId="439AC6DA" w14:textId="3F429940" w:rsidR="009311F3" w:rsidRPr="00D434F4" w:rsidRDefault="009311F3" w:rsidP="00AE16FF">
      <w:pPr>
        <w:pStyle w:val="af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доступу до всіх приміщень </w:t>
      </w:r>
      <w:proofErr w:type="spellStart"/>
      <w:r w:rsidR="009738C8" w:rsidRPr="00D434F4">
        <w:rPr>
          <w:rFonts w:ascii="Times New Roman" w:hAnsi="Times New Roman"/>
          <w:sz w:val="24"/>
          <w:szCs w:val="24"/>
          <w:lang w:val="uk-UA"/>
        </w:rPr>
        <w:t>А</w:t>
      </w:r>
      <w:r w:rsidRPr="00D434F4">
        <w:rPr>
          <w:rFonts w:ascii="Times New Roman" w:hAnsi="Times New Roman"/>
          <w:sz w:val="24"/>
          <w:szCs w:val="24"/>
          <w:lang w:val="uk-UA"/>
        </w:rPr>
        <w:t>удитованого</w:t>
      </w:r>
      <w:proofErr w:type="spellEnd"/>
      <w:r w:rsidRPr="00D434F4">
        <w:rPr>
          <w:rFonts w:ascii="Times New Roman" w:hAnsi="Times New Roman"/>
          <w:sz w:val="24"/>
          <w:szCs w:val="24"/>
          <w:lang w:val="uk-UA"/>
        </w:rPr>
        <w:t xml:space="preserve"> підрозділу;</w:t>
      </w:r>
    </w:p>
    <w:p w14:paraId="23CB6613" w14:textId="3F22A236" w:rsidR="009311F3" w:rsidRPr="00D434F4" w:rsidRDefault="009311F3" w:rsidP="00AE16FF">
      <w:pPr>
        <w:pStyle w:val="af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доступу до всіх співробітників і всіх інших джерел інформації, необхідних для проведення Аудиту та пов'язаних з функціонуванням </w:t>
      </w:r>
      <w:proofErr w:type="spellStart"/>
      <w:r w:rsidR="009738C8" w:rsidRPr="00D434F4">
        <w:rPr>
          <w:rFonts w:ascii="Times New Roman" w:hAnsi="Times New Roman"/>
          <w:sz w:val="24"/>
          <w:szCs w:val="24"/>
          <w:lang w:val="uk-UA"/>
        </w:rPr>
        <w:t>А</w:t>
      </w:r>
      <w:r w:rsidRPr="00D434F4">
        <w:rPr>
          <w:rFonts w:ascii="Times New Roman" w:hAnsi="Times New Roman"/>
          <w:sz w:val="24"/>
          <w:szCs w:val="24"/>
          <w:lang w:val="uk-UA"/>
        </w:rPr>
        <w:t>удитованого</w:t>
      </w:r>
      <w:proofErr w:type="spellEnd"/>
      <w:r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616BB" w:rsidRPr="00D434F4">
        <w:rPr>
          <w:rFonts w:ascii="Times New Roman" w:hAnsi="Times New Roman"/>
          <w:sz w:val="24"/>
          <w:szCs w:val="24"/>
          <w:lang w:val="uk-UA"/>
        </w:rPr>
        <w:t>підрозділу</w:t>
      </w:r>
      <w:r w:rsidRPr="00D434F4">
        <w:rPr>
          <w:rFonts w:ascii="Times New Roman" w:hAnsi="Times New Roman"/>
          <w:sz w:val="24"/>
          <w:szCs w:val="24"/>
          <w:lang w:val="uk-UA"/>
        </w:rPr>
        <w:t>;</w:t>
      </w:r>
    </w:p>
    <w:p w14:paraId="4D17A850" w14:textId="68C5D44C" w:rsidR="009311F3" w:rsidRPr="00D434F4" w:rsidRDefault="009311F3" w:rsidP="00AE16FF">
      <w:pPr>
        <w:pStyle w:val="af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отримання від керівництва і співробітників </w:t>
      </w:r>
      <w:proofErr w:type="spellStart"/>
      <w:r w:rsidR="009738C8" w:rsidRPr="00D434F4">
        <w:rPr>
          <w:rFonts w:ascii="Times New Roman" w:hAnsi="Times New Roman"/>
          <w:sz w:val="24"/>
          <w:szCs w:val="24"/>
          <w:lang w:val="uk-UA"/>
        </w:rPr>
        <w:t>А</w:t>
      </w:r>
      <w:r w:rsidRPr="00D434F4">
        <w:rPr>
          <w:rFonts w:ascii="Times New Roman" w:hAnsi="Times New Roman"/>
          <w:sz w:val="24"/>
          <w:szCs w:val="24"/>
          <w:lang w:val="uk-UA"/>
        </w:rPr>
        <w:t>удитованих</w:t>
      </w:r>
      <w:proofErr w:type="spellEnd"/>
      <w:r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616BB" w:rsidRPr="00D434F4">
        <w:rPr>
          <w:rFonts w:ascii="Times New Roman" w:hAnsi="Times New Roman"/>
          <w:sz w:val="24"/>
          <w:szCs w:val="24"/>
          <w:lang w:val="uk-UA"/>
        </w:rPr>
        <w:t>підрозділів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інформації та пояснень з метою забезпечення ефективного і продуктивного виконання </w:t>
      </w:r>
      <w:r w:rsidR="0081509A" w:rsidRPr="00D434F4">
        <w:rPr>
          <w:rFonts w:ascii="Times New Roman" w:hAnsi="Times New Roman"/>
          <w:sz w:val="24"/>
          <w:szCs w:val="24"/>
          <w:lang w:val="uk-UA"/>
        </w:rPr>
        <w:t>з</w:t>
      </w:r>
      <w:r w:rsidRPr="00D434F4">
        <w:rPr>
          <w:rFonts w:ascii="Times New Roman" w:hAnsi="Times New Roman"/>
          <w:sz w:val="24"/>
          <w:szCs w:val="24"/>
          <w:lang w:val="uk-UA"/>
        </w:rPr>
        <w:t>авдання з Аудиту.</w:t>
      </w:r>
    </w:p>
    <w:p w14:paraId="1FA0F4DC" w14:textId="00ED9D4E" w:rsidR="009311F3" w:rsidRPr="00D434F4" w:rsidRDefault="00583945" w:rsidP="00AE16FF">
      <w:pPr>
        <w:pStyle w:val="af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М</w:t>
      </w:r>
      <w:r w:rsidR="009311F3" w:rsidRPr="00D434F4">
        <w:rPr>
          <w:rFonts w:ascii="Times New Roman" w:hAnsi="Times New Roman"/>
          <w:sz w:val="24"/>
          <w:szCs w:val="24"/>
          <w:lang w:val="uk-UA"/>
        </w:rPr>
        <w:t>етою забезпечення надійності та комплексності виконуваних завдань В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ідділ в</w:t>
      </w:r>
      <w:r w:rsidR="009311F3" w:rsidRPr="00D434F4">
        <w:rPr>
          <w:rFonts w:ascii="Times New Roman" w:hAnsi="Times New Roman"/>
          <w:sz w:val="24"/>
          <w:szCs w:val="24"/>
          <w:lang w:val="uk-UA"/>
        </w:rPr>
        <w:t>нутрішнього аудиту під час проведення Аудиту уповноважен</w:t>
      </w:r>
      <w:r w:rsidR="00E616BB" w:rsidRPr="00D434F4">
        <w:rPr>
          <w:rFonts w:ascii="Times New Roman" w:hAnsi="Times New Roman"/>
          <w:sz w:val="24"/>
          <w:szCs w:val="24"/>
          <w:lang w:val="uk-UA"/>
        </w:rPr>
        <w:t>ий</w:t>
      </w:r>
      <w:r w:rsidR="009311F3" w:rsidRPr="00D434F4">
        <w:rPr>
          <w:rFonts w:ascii="Times New Roman" w:hAnsi="Times New Roman"/>
          <w:sz w:val="24"/>
          <w:szCs w:val="24"/>
          <w:lang w:val="uk-UA"/>
        </w:rPr>
        <w:t>:</w:t>
      </w:r>
    </w:p>
    <w:p w14:paraId="7CDE4FB2" w14:textId="19EF39A7" w:rsidR="009311F3" w:rsidRPr="00D434F4" w:rsidRDefault="009311F3" w:rsidP="00AE16FF">
      <w:pPr>
        <w:pStyle w:val="af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отримувати та копіювати документи;</w:t>
      </w:r>
    </w:p>
    <w:p w14:paraId="77A44D35" w14:textId="183DAE4C" w:rsidR="009311F3" w:rsidRPr="00D434F4" w:rsidRDefault="009311F3" w:rsidP="00AE16FF">
      <w:pPr>
        <w:pStyle w:val="af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отримувати необхідні звіти, які генеруються комп'ютерними системами, а також надавати доручення щодо підготовки комплектів звітів, які можуть допомогти у виконанні завдання аудиту;</w:t>
      </w:r>
    </w:p>
    <w:p w14:paraId="7532D9AB" w14:textId="79F428AF" w:rsidR="009311F3" w:rsidRPr="00D434F4" w:rsidRDefault="009311F3" w:rsidP="00AE16FF">
      <w:pPr>
        <w:pStyle w:val="af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отримувати доступ до функціонуючих в Товаристві інформаційних систем / програмних комплексів</w:t>
      </w:r>
      <w:r w:rsidR="00E616BB" w:rsidRPr="00D434F4">
        <w:rPr>
          <w:rFonts w:ascii="Times New Roman" w:hAnsi="Times New Roman"/>
          <w:sz w:val="24"/>
          <w:szCs w:val="24"/>
          <w:lang w:val="uk-UA"/>
        </w:rPr>
        <w:t>/</w:t>
      </w:r>
      <w:r w:rsidR="001177EF" w:rsidRPr="00D434F4">
        <w:rPr>
          <w:rFonts w:ascii="Times New Roman" w:hAnsi="Times New Roman"/>
          <w:sz w:val="24"/>
          <w:szCs w:val="24"/>
          <w:lang w:val="uk-UA"/>
        </w:rPr>
        <w:t>операційних систем</w:t>
      </w:r>
      <w:r w:rsidRPr="00D434F4">
        <w:rPr>
          <w:rFonts w:ascii="Times New Roman" w:hAnsi="Times New Roman"/>
          <w:sz w:val="24"/>
          <w:szCs w:val="24"/>
          <w:lang w:val="uk-UA"/>
        </w:rPr>
        <w:t>, аплікацій за принципом перегляду згідно з наданими повноваженнями.</w:t>
      </w:r>
    </w:p>
    <w:p w14:paraId="3AD57938" w14:textId="20EC53DA" w:rsidR="009311F3" w:rsidRPr="00D434F4" w:rsidRDefault="009311F3" w:rsidP="00967C21">
      <w:pPr>
        <w:numPr>
          <w:ilvl w:val="1"/>
          <w:numId w:val="4"/>
        </w:num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З метою забезпечення ефективного і результативного виконання своїх функцій, В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ідділ в</w:t>
      </w:r>
      <w:r w:rsidRPr="00D434F4">
        <w:rPr>
          <w:rFonts w:ascii="Times New Roman" w:hAnsi="Times New Roman"/>
          <w:sz w:val="24"/>
          <w:szCs w:val="24"/>
          <w:lang w:val="uk-UA"/>
        </w:rPr>
        <w:t>нутрішн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ього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аудиту має бути повідомлений в поточному режимі іншими підрозділами Товариства про:</w:t>
      </w:r>
    </w:p>
    <w:p w14:paraId="2A983C2D" w14:textId="41C066AB" w:rsidR="009311F3" w:rsidRPr="00D434F4" w:rsidRDefault="009311F3" w:rsidP="00AE16FF">
      <w:pPr>
        <w:pStyle w:val="af3"/>
        <w:numPr>
          <w:ilvl w:val="2"/>
          <w:numId w:val="4"/>
        </w:num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запланований Зовнішній Контроль, їх програми та результати</w:t>
      </w:r>
      <w:r w:rsidR="00583945" w:rsidRPr="00D434F4">
        <w:rPr>
          <w:rFonts w:ascii="Times New Roman" w:hAnsi="Times New Roman"/>
          <w:sz w:val="24"/>
          <w:szCs w:val="24"/>
          <w:lang w:val="uk-UA"/>
        </w:rPr>
        <w:t>;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2D49543A" w14:textId="0D2F8591" w:rsidR="009311F3" w:rsidRPr="00D434F4" w:rsidRDefault="009311F3" w:rsidP="00AE16FF">
      <w:pPr>
        <w:pStyle w:val="af3"/>
        <w:numPr>
          <w:ilvl w:val="2"/>
          <w:numId w:val="4"/>
        </w:num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важливі зміни в організаційній структурі та Обліковій політиці Товариства</w:t>
      </w:r>
      <w:r w:rsidR="00583945" w:rsidRPr="00D434F4">
        <w:rPr>
          <w:rFonts w:ascii="Times New Roman" w:hAnsi="Times New Roman"/>
          <w:sz w:val="24"/>
          <w:szCs w:val="24"/>
          <w:lang w:val="uk-UA"/>
        </w:rPr>
        <w:t>;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713112A7" w14:textId="7323BE2D" w:rsidR="009311F3" w:rsidRPr="00D434F4" w:rsidRDefault="009311F3" w:rsidP="00AE16FF">
      <w:pPr>
        <w:pStyle w:val="af3"/>
        <w:numPr>
          <w:ilvl w:val="2"/>
          <w:numId w:val="4"/>
        </w:num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події, що пов’язані з безпекою та зловживаннями</w:t>
      </w:r>
      <w:r w:rsidR="00583945" w:rsidRPr="00D434F4">
        <w:rPr>
          <w:rFonts w:ascii="Times New Roman" w:hAnsi="Times New Roman"/>
          <w:sz w:val="24"/>
          <w:szCs w:val="24"/>
          <w:lang w:val="uk-UA"/>
        </w:rPr>
        <w:t>;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02A58BDB" w14:textId="3D43AE86" w:rsidR="009311F3" w:rsidRPr="00D434F4" w:rsidRDefault="009311F3" w:rsidP="00AE16FF">
      <w:pPr>
        <w:pStyle w:val="af3"/>
        <w:numPr>
          <w:ilvl w:val="2"/>
          <w:numId w:val="4"/>
        </w:num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рішення, прийняті 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п</w:t>
      </w:r>
      <w:r w:rsidRPr="00D434F4">
        <w:rPr>
          <w:rFonts w:ascii="Times New Roman" w:hAnsi="Times New Roman"/>
          <w:sz w:val="24"/>
          <w:szCs w:val="24"/>
          <w:lang w:val="uk-UA"/>
        </w:rPr>
        <w:t>равління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м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н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аглядовою 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р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адою Товариства. </w:t>
      </w:r>
    </w:p>
    <w:p w14:paraId="23F2F55A" w14:textId="72AC3993" w:rsidR="009311F3" w:rsidRPr="00D434F4" w:rsidRDefault="009311F3" w:rsidP="00967C21">
      <w:pPr>
        <w:numPr>
          <w:ilvl w:val="1"/>
          <w:numId w:val="4"/>
        </w:num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В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ідділ в</w:t>
      </w:r>
      <w:r w:rsidRPr="00D434F4">
        <w:rPr>
          <w:rFonts w:ascii="Times New Roman" w:hAnsi="Times New Roman"/>
          <w:sz w:val="24"/>
          <w:szCs w:val="24"/>
          <w:lang w:val="uk-UA"/>
        </w:rPr>
        <w:t>нутрішн</w:t>
      </w:r>
      <w:r w:rsidR="00DB2E99" w:rsidRPr="00D434F4">
        <w:rPr>
          <w:rFonts w:ascii="Times New Roman" w:hAnsi="Times New Roman"/>
          <w:sz w:val="24"/>
          <w:szCs w:val="24"/>
          <w:lang w:val="uk-UA"/>
        </w:rPr>
        <w:t>ього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аудит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у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не відповідає за процеси та операційну діяльність Товариства, які підлягають Аудиту. В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ідділ в</w:t>
      </w:r>
      <w:r w:rsidRPr="00D434F4">
        <w:rPr>
          <w:rFonts w:ascii="Times New Roman" w:hAnsi="Times New Roman"/>
          <w:sz w:val="24"/>
          <w:szCs w:val="24"/>
          <w:lang w:val="uk-UA"/>
        </w:rPr>
        <w:t>нутрішн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ього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аудит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у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також не відповідає за рішення, прийняті у відповідності до раніше оцінених ним процедур, але також за допомогою свого контролю, висновків і зауважень допомагає 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п</w:t>
      </w:r>
      <w:r w:rsidRPr="00D434F4">
        <w:rPr>
          <w:rFonts w:ascii="Times New Roman" w:hAnsi="Times New Roman"/>
          <w:sz w:val="24"/>
          <w:szCs w:val="24"/>
          <w:lang w:val="uk-UA"/>
        </w:rPr>
        <w:t>равлінн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ю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Товариства в пошуку відповідних рішень і процесів.</w:t>
      </w:r>
    </w:p>
    <w:p w14:paraId="3ABB384B" w14:textId="16E4B53E" w:rsidR="009311F3" w:rsidRPr="00D434F4" w:rsidRDefault="009311F3" w:rsidP="00967C21">
      <w:pPr>
        <w:numPr>
          <w:ilvl w:val="1"/>
          <w:numId w:val="4"/>
        </w:num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В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ідділ в</w:t>
      </w:r>
      <w:r w:rsidRPr="00D434F4">
        <w:rPr>
          <w:rFonts w:ascii="Times New Roman" w:hAnsi="Times New Roman"/>
          <w:sz w:val="24"/>
          <w:szCs w:val="24"/>
          <w:lang w:val="uk-UA"/>
        </w:rPr>
        <w:t>нутрішн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ього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аудит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у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не відповідає за процеси управління ризиком і процеси внутрішнього контролю в Товаристві, але також за допомогою свого контролю, висновків і зауважень допомагає 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п</w:t>
      </w:r>
      <w:r w:rsidRPr="00D434F4">
        <w:rPr>
          <w:rFonts w:ascii="Times New Roman" w:hAnsi="Times New Roman"/>
          <w:sz w:val="24"/>
          <w:szCs w:val="24"/>
          <w:lang w:val="uk-UA"/>
        </w:rPr>
        <w:t>равлінн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ю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в пошуку відповідної реалізації цих процесів.</w:t>
      </w:r>
    </w:p>
    <w:p w14:paraId="3B6B6160" w14:textId="1F5C4AE9" w:rsidR="009311F3" w:rsidRPr="00D434F4" w:rsidRDefault="009311F3" w:rsidP="00967C21">
      <w:pPr>
        <w:numPr>
          <w:ilvl w:val="1"/>
          <w:numId w:val="4"/>
        </w:num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В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ідділ в</w:t>
      </w:r>
      <w:r w:rsidRPr="00D434F4">
        <w:rPr>
          <w:rFonts w:ascii="Times New Roman" w:hAnsi="Times New Roman"/>
          <w:sz w:val="24"/>
          <w:szCs w:val="24"/>
          <w:lang w:val="uk-UA"/>
        </w:rPr>
        <w:t>нутрішн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ього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 аудит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у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не відповідає за виявлення злочинів, але повинен мати знання, що дозволяють йому ідентифікувати ознаки злочину.</w:t>
      </w:r>
    </w:p>
    <w:p w14:paraId="5916EDD6" w14:textId="77777777" w:rsidR="00CA48EE" w:rsidRPr="00D434F4" w:rsidRDefault="00CA48EE" w:rsidP="00CA48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80DBA9F" w14:textId="5B799CCA" w:rsidR="009311F3" w:rsidRPr="00D434F4" w:rsidRDefault="009311F3" w:rsidP="00967C21">
      <w:pPr>
        <w:pStyle w:val="1"/>
        <w:numPr>
          <w:ilvl w:val="0"/>
          <w:numId w:val="4"/>
        </w:numPr>
        <w:ind w:left="708" w:hanging="708"/>
        <w:rPr>
          <w:rFonts w:asciiTheme="majorHAnsi" w:hAnsiTheme="majorHAnsi" w:cstheme="majorHAnsi"/>
          <w:b w:val="0"/>
          <w:sz w:val="24"/>
          <w:szCs w:val="24"/>
        </w:rPr>
      </w:pPr>
      <w:bookmarkStart w:id="41" w:name="_Toc120783688"/>
      <w:bookmarkStart w:id="42" w:name="_Toc120784934"/>
      <w:bookmarkStart w:id="43" w:name="_Toc120785000"/>
      <w:bookmarkStart w:id="44" w:name="_Toc120785050"/>
      <w:bookmarkStart w:id="45" w:name="_Toc122513536"/>
      <w:r w:rsidRPr="00D434F4">
        <w:rPr>
          <w:rFonts w:asciiTheme="majorHAnsi" w:hAnsiTheme="majorHAnsi" w:cstheme="majorHAnsi"/>
          <w:sz w:val="24"/>
          <w:szCs w:val="24"/>
        </w:rPr>
        <w:t xml:space="preserve">ОБОВ’ЯЗКИ </w:t>
      </w:r>
      <w:r w:rsidR="007718AF" w:rsidRPr="00D434F4">
        <w:rPr>
          <w:rFonts w:asciiTheme="majorHAnsi" w:hAnsiTheme="majorHAnsi" w:cstheme="majorHAnsi"/>
          <w:sz w:val="24"/>
          <w:szCs w:val="24"/>
        </w:rPr>
        <w:t xml:space="preserve">ВІДДІЛУ </w:t>
      </w:r>
      <w:r w:rsidRPr="00D434F4">
        <w:rPr>
          <w:rFonts w:asciiTheme="majorHAnsi" w:hAnsiTheme="majorHAnsi" w:cstheme="majorHAnsi"/>
          <w:sz w:val="24"/>
          <w:szCs w:val="24"/>
        </w:rPr>
        <w:t>ВНУТРІШНЬОГО АУДИТОРА</w:t>
      </w:r>
      <w:bookmarkEnd w:id="41"/>
      <w:bookmarkEnd w:id="42"/>
      <w:bookmarkEnd w:id="43"/>
      <w:bookmarkEnd w:id="44"/>
      <w:bookmarkEnd w:id="45"/>
    </w:p>
    <w:p w14:paraId="31BD25C0" w14:textId="77777777" w:rsidR="009311F3" w:rsidRPr="00D434F4" w:rsidRDefault="009311F3" w:rsidP="009311F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</w:p>
    <w:p w14:paraId="405E153C" w14:textId="41A677C3" w:rsidR="009311F3" w:rsidRPr="00D434F4" w:rsidRDefault="009311F3" w:rsidP="00967C21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В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ідділ в</w:t>
      </w:r>
      <w:r w:rsidRPr="00D434F4">
        <w:rPr>
          <w:rFonts w:ascii="Times New Roman" w:hAnsi="Times New Roman"/>
          <w:sz w:val="24"/>
          <w:szCs w:val="24"/>
          <w:lang w:val="uk-UA"/>
        </w:rPr>
        <w:t>нутрішн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ього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аудит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у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повинен:</w:t>
      </w:r>
    </w:p>
    <w:p w14:paraId="74617A82" w14:textId="72A95B5C" w:rsidR="009311F3" w:rsidRPr="00D434F4" w:rsidRDefault="009311F3" w:rsidP="00AE16FF">
      <w:pPr>
        <w:pStyle w:val="af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утримуватися від участі в діях, які суперечать інтересам Товариства або які могли б порушити його незалежність чи об'єктивність у виконанні посадових обов'язків,</w:t>
      </w:r>
    </w:p>
    <w:p w14:paraId="5AA5B3A7" w14:textId="08C03261" w:rsidR="009311F3" w:rsidRPr="00D434F4" w:rsidRDefault="009311F3" w:rsidP="00AE16FF">
      <w:pPr>
        <w:pStyle w:val="af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бути незалежним від діяльності, яку перевіряє, тобто утримуватися від оцінки сфер або дій, за які відповідав протягом останніх 12 місяців (у такому випадку 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фахівець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В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ідділу в</w:t>
      </w:r>
      <w:r w:rsidRPr="00D434F4">
        <w:rPr>
          <w:rFonts w:ascii="Times New Roman" w:hAnsi="Times New Roman"/>
          <w:sz w:val="24"/>
          <w:szCs w:val="24"/>
          <w:lang w:val="uk-UA"/>
        </w:rPr>
        <w:t>нутрішнього аудиту може бути тільки консультантом),</w:t>
      </w:r>
    </w:p>
    <w:p w14:paraId="21E9F333" w14:textId="18DD267E" w:rsidR="009311F3" w:rsidRPr="00D434F4" w:rsidRDefault="009311F3" w:rsidP="00AE16FF">
      <w:pPr>
        <w:pStyle w:val="af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виконувати свою роботу необмеженим чином, з використанням наявних знань і необхідністю отримання відсутніх знань щодо предмету Аудиту,</w:t>
      </w:r>
    </w:p>
    <w:p w14:paraId="2723A3BA" w14:textId="5DEAB5C9" w:rsidR="009311F3" w:rsidRPr="00D434F4" w:rsidRDefault="009311F3" w:rsidP="00AE16FF">
      <w:pPr>
        <w:pStyle w:val="af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lastRenderedPageBreak/>
        <w:t>зберігати об'єктивність в представленні  висновків і результатів Аудиту,</w:t>
      </w:r>
    </w:p>
    <w:p w14:paraId="1D4CD2E4" w14:textId="0BB5B989" w:rsidR="009311F3" w:rsidRPr="00D434F4" w:rsidRDefault="009311F3" w:rsidP="00AE16FF">
      <w:pPr>
        <w:pStyle w:val="af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детально документувати аудиторські дії,</w:t>
      </w:r>
    </w:p>
    <w:p w14:paraId="274330C6" w14:textId="04E1BC8A" w:rsidR="009311F3" w:rsidRPr="00D434F4" w:rsidRDefault="009311F3" w:rsidP="00AE16FF">
      <w:pPr>
        <w:pStyle w:val="af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звертати увагу на суттєві ризики, які можуть негативно вплинути на реалізацію цілей, операцій та використання ресурсів Товариства,</w:t>
      </w:r>
    </w:p>
    <w:p w14:paraId="57B2DB65" w14:textId="2A23487C" w:rsidR="009311F3" w:rsidRPr="00D434F4" w:rsidRDefault="009311F3" w:rsidP="00AE16FF">
      <w:pPr>
        <w:pStyle w:val="af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зберігати в таємниці всю інформацію, отриману за час проведення Аудиту, особливо професійну таємницю,</w:t>
      </w:r>
    </w:p>
    <w:p w14:paraId="039785C4" w14:textId="17A6E314" w:rsidR="009311F3" w:rsidRPr="00D434F4" w:rsidRDefault="009311F3" w:rsidP="00AE16FF">
      <w:pPr>
        <w:pStyle w:val="af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виконувати тільки ті завдання, які знаходяться в його компетенції,</w:t>
      </w:r>
    </w:p>
    <w:p w14:paraId="66F35C09" w14:textId="1062F716" w:rsidR="009311F3" w:rsidRPr="00D434F4" w:rsidRDefault="009311F3" w:rsidP="00AE16FF">
      <w:pPr>
        <w:pStyle w:val="af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уникати конфлікту інтересів і не брати участі в поточній діяльності Товариства та в розробці внутрішніх рішень, a також у проектуванні, функціонуванні або обслуговуванні бізнес-систем,</w:t>
      </w:r>
    </w:p>
    <w:p w14:paraId="211EA914" w14:textId="7A313CFC" w:rsidR="009311F3" w:rsidRPr="00D434F4" w:rsidRDefault="009311F3" w:rsidP="00AE16FF">
      <w:pPr>
        <w:pStyle w:val="af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постійно підвищувати свою кваліфікацію, прагнути до покращення якості і ефективності виконуваної роботи,</w:t>
      </w:r>
    </w:p>
    <w:p w14:paraId="304915A5" w14:textId="3B9849B8" w:rsidR="009311F3" w:rsidRPr="00D434F4" w:rsidRDefault="009311F3" w:rsidP="00AE16FF">
      <w:pPr>
        <w:pStyle w:val="af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дотримуватися Міжнародних Стандартів 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в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нутрішнього 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а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удиту та Принципів 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е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тики 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в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нутрішнього 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а</w:t>
      </w:r>
      <w:r w:rsidRPr="00D434F4">
        <w:rPr>
          <w:rFonts w:ascii="Times New Roman" w:hAnsi="Times New Roman"/>
          <w:sz w:val="24"/>
          <w:szCs w:val="24"/>
          <w:lang w:val="uk-UA"/>
        </w:rPr>
        <w:t>удитора.</w:t>
      </w:r>
    </w:p>
    <w:p w14:paraId="7ED02950" w14:textId="5F0D00A4" w:rsidR="009311F3" w:rsidRPr="00D434F4" w:rsidRDefault="009311F3" w:rsidP="00AE16FF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В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ідділ в</w:t>
      </w:r>
      <w:r w:rsidRPr="00D434F4">
        <w:rPr>
          <w:rFonts w:ascii="Times New Roman" w:hAnsi="Times New Roman"/>
          <w:sz w:val="24"/>
          <w:szCs w:val="24"/>
          <w:lang w:val="uk-UA"/>
        </w:rPr>
        <w:t>нутрішн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ього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аудит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у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відповідає за достовірне представлення фактів і за видані на основі результатів Аудиту рекомендації. У разі появи причин, що можуть вплинути на об'єктивність виконання </w:t>
      </w:r>
      <w:r w:rsidR="00FD7DC7" w:rsidRPr="00D434F4">
        <w:rPr>
          <w:rFonts w:ascii="Times New Roman" w:hAnsi="Times New Roman"/>
          <w:sz w:val="24"/>
          <w:szCs w:val="24"/>
          <w:lang w:val="uk-UA"/>
        </w:rPr>
        <w:t>завдання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D7DC7" w:rsidRPr="00D434F4">
        <w:rPr>
          <w:rFonts w:ascii="Times New Roman" w:hAnsi="Times New Roman"/>
          <w:sz w:val="24"/>
          <w:szCs w:val="24"/>
          <w:lang w:val="uk-UA"/>
        </w:rPr>
        <w:t>А</w:t>
      </w:r>
      <w:r w:rsidRPr="00D434F4">
        <w:rPr>
          <w:rFonts w:ascii="Times New Roman" w:hAnsi="Times New Roman"/>
          <w:sz w:val="24"/>
          <w:szCs w:val="24"/>
          <w:lang w:val="uk-UA"/>
        </w:rPr>
        <w:t>удиту, В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ідділ в</w:t>
      </w:r>
      <w:r w:rsidRPr="00D434F4">
        <w:rPr>
          <w:rFonts w:ascii="Times New Roman" w:hAnsi="Times New Roman"/>
          <w:sz w:val="24"/>
          <w:szCs w:val="24"/>
          <w:lang w:val="uk-UA"/>
        </w:rPr>
        <w:t>нутрішн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ього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аудит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у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зобов'язаний негайно поінформувати про цей факт 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п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равління та 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н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аглядову 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р</w:t>
      </w:r>
      <w:r w:rsidRPr="00D434F4">
        <w:rPr>
          <w:rFonts w:ascii="Times New Roman" w:hAnsi="Times New Roman"/>
          <w:sz w:val="24"/>
          <w:szCs w:val="24"/>
          <w:lang w:val="uk-UA"/>
        </w:rPr>
        <w:t>аду Товариства.</w:t>
      </w:r>
    </w:p>
    <w:p w14:paraId="12CDE21E" w14:textId="64A778F8" w:rsidR="009311F3" w:rsidRPr="00D434F4" w:rsidRDefault="009311F3" w:rsidP="00AE16FF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У рамках консультування В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ідділ в</w:t>
      </w:r>
      <w:r w:rsidRPr="00D434F4">
        <w:rPr>
          <w:rFonts w:ascii="Times New Roman" w:hAnsi="Times New Roman"/>
          <w:sz w:val="24"/>
          <w:szCs w:val="24"/>
          <w:lang w:val="uk-UA"/>
        </w:rPr>
        <w:t>нутрішн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ього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аудит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у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може надавати рекомендації, метою яких є поліпшення роботи Товариства або </w:t>
      </w:r>
      <w:proofErr w:type="spellStart"/>
      <w:r w:rsidR="001177EF" w:rsidRPr="00D434F4">
        <w:rPr>
          <w:rFonts w:ascii="Times New Roman" w:hAnsi="Times New Roman"/>
          <w:sz w:val="24"/>
          <w:szCs w:val="24"/>
          <w:lang w:val="uk-UA"/>
        </w:rPr>
        <w:t>Аудитованого</w:t>
      </w:r>
      <w:proofErr w:type="spellEnd"/>
      <w:r w:rsidR="001177EF" w:rsidRPr="00D434F4">
        <w:rPr>
          <w:rFonts w:ascii="Times New Roman" w:hAnsi="Times New Roman"/>
          <w:sz w:val="24"/>
          <w:szCs w:val="24"/>
          <w:lang w:val="uk-UA"/>
        </w:rPr>
        <w:t xml:space="preserve"> підрозділу</w:t>
      </w:r>
      <w:r w:rsidRPr="00D434F4">
        <w:rPr>
          <w:rFonts w:ascii="Times New Roman" w:hAnsi="Times New Roman"/>
          <w:sz w:val="24"/>
          <w:szCs w:val="24"/>
          <w:lang w:val="uk-UA"/>
        </w:rPr>
        <w:t>. Представлені В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ідділом в</w:t>
      </w:r>
      <w:r w:rsidRPr="00D434F4">
        <w:rPr>
          <w:rFonts w:ascii="Times New Roman" w:hAnsi="Times New Roman"/>
          <w:sz w:val="24"/>
          <w:szCs w:val="24"/>
          <w:lang w:val="uk-UA"/>
        </w:rPr>
        <w:t>нутрішн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ього</w:t>
      </w:r>
      <w:r w:rsidR="00583945"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434F4">
        <w:rPr>
          <w:rFonts w:ascii="Times New Roman" w:hAnsi="Times New Roman"/>
          <w:sz w:val="24"/>
          <w:szCs w:val="24"/>
          <w:lang w:val="uk-UA"/>
        </w:rPr>
        <w:t>аудит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 xml:space="preserve">у 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висновки та рекомендації не є обов'язковими для 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п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равління Товариства і керівника </w:t>
      </w:r>
      <w:proofErr w:type="spellStart"/>
      <w:r w:rsidR="001177EF" w:rsidRPr="00D434F4">
        <w:rPr>
          <w:rFonts w:ascii="Times New Roman" w:hAnsi="Times New Roman"/>
          <w:sz w:val="24"/>
          <w:szCs w:val="24"/>
          <w:lang w:val="uk-UA"/>
        </w:rPr>
        <w:t>Аудитованого</w:t>
      </w:r>
      <w:proofErr w:type="spellEnd"/>
      <w:r w:rsidR="001177EF" w:rsidRPr="00D434F4">
        <w:rPr>
          <w:rFonts w:ascii="Times New Roman" w:hAnsi="Times New Roman"/>
          <w:sz w:val="24"/>
          <w:szCs w:val="24"/>
          <w:lang w:val="uk-UA"/>
        </w:rPr>
        <w:t xml:space="preserve"> підрозділу</w:t>
      </w:r>
      <w:r w:rsidRPr="00D434F4">
        <w:rPr>
          <w:rFonts w:ascii="Times New Roman" w:hAnsi="Times New Roman"/>
          <w:sz w:val="24"/>
          <w:szCs w:val="24"/>
          <w:lang w:val="uk-UA"/>
        </w:rPr>
        <w:t>.</w:t>
      </w:r>
    </w:p>
    <w:p w14:paraId="7F685CB4" w14:textId="31B0ADB7" w:rsidR="009311F3" w:rsidRPr="00D434F4" w:rsidRDefault="009311F3" w:rsidP="00AE16FF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Під час виконання </w:t>
      </w:r>
      <w:r w:rsidR="00FD7DC7" w:rsidRPr="00D434F4">
        <w:rPr>
          <w:rFonts w:ascii="Times New Roman" w:hAnsi="Times New Roman"/>
          <w:sz w:val="24"/>
          <w:szCs w:val="24"/>
          <w:lang w:val="uk-UA"/>
        </w:rPr>
        <w:t>Програми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D7DC7" w:rsidRPr="00D434F4">
        <w:rPr>
          <w:rFonts w:ascii="Times New Roman" w:hAnsi="Times New Roman"/>
          <w:sz w:val="24"/>
          <w:szCs w:val="24"/>
          <w:lang w:val="uk-UA"/>
        </w:rPr>
        <w:t>а</w:t>
      </w:r>
      <w:r w:rsidRPr="00D434F4">
        <w:rPr>
          <w:rFonts w:ascii="Times New Roman" w:hAnsi="Times New Roman"/>
          <w:sz w:val="24"/>
          <w:szCs w:val="24"/>
          <w:lang w:val="uk-UA"/>
        </w:rPr>
        <w:t>удиту В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ідділ в</w:t>
      </w:r>
      <w:r w:rsidRPr="00D434F4">
        <w:rPr>
          <w:rFonts w:ascii="Times New Roman" w:hAnsi="Times New Roman"/>
          <w:sz w:val="24"/>
          <w:szCs w:val="24"/>
          <w:lang w:val="uk-UA"/>
        </w:rPr>
        <w:t>нутрішн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ього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аудит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у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не уповноважений видавати обов'язкових доручень співробітникам Товариства, що стосуються реалізації ними наданих рекомендацій. У разі виявлення суттєвої помилки в ході проведеної перевірки, В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ідділ в</w:t>
      </w:r>
      <w:r w:rsidRPr="00D434F4">
        <w:rPr>
          <w:rFonts w:ascii="Times New Roman" w:hAnsi="Times New Roman"/>
          <w:sz w:val="24"/>
          <w:szCs w:val="24"/>
          <w:lang w:val="uk-UA"/>
        </w:rPr>
        <w:t>нутрішн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ього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аудит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у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зобов'язаний негайно поінформувати про неї керівника даного </w:t>
      </w:r>
      <w:proofErr w:type="spellStart"/>
      <w:r w:rsidR="001177EF" w:rsidRPr="00D434F4">
        <w:rPr>
          <w:rFonts w:ascii="Times New Roman" w:hAnsi="Times New Roman"/>
          <w:sz w:val="24"/>
          <w:szCs w:val="24"/>
          <w:lang w:val="uk-UA"/>
        </w:rPr>
        <w:t>Аудитованого</w:t>
      </w:r>
      <w:proofErr w:type="spellEnd"/>
      <w:r w:rsidR="001177EF" w:rsidRPr="00D434F4">
        <w:rPr>
          <w:rFonts w:ascii="Times New Roman" w:hAnsi="Times New Roman"/>
          <w:sz w:val="24"/>
          <w:szCs w:val="24"/>
          <w:lang w:val="uk-UA"/>
        </w:rPr>
        <w:t xml:space="preserve"> підрозділу</w:t>
      </w:r>
      <w:r w:rsidRPr="00D434F4">
        <w:rPr>
          <w:rFonts w:ascii="Times New Roman" w:hAnsi="Times New Roman"/>
          <w:sz w:val="24"/>
          <w:szCs w:val="24"/>
          <w:lang w:val="uk-UA"/>
        </w:rPr>
        <w:t>.</w:t>
      </w:r>
    </w:p>
    <w:p w14:paraId="61B9745A" w14:textId="47946049" w:rsidR="009311F3" w:rsidRPr="00D434F4" w:rsidRDefault="009311F3" w:rsidP="00AE16FF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В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ідділ в</w:t>
      </w:r>
      <w:r w:rsidRPr="00D434F4">
        <w:rPr>
          <w:rFonts w:ascii="Times New Roman" w:hAnsi="Times New Roman"/>
          <w:sz w:val="24"/>
          <w:szCs w:val="24"/>
          <w:lang w:val="uk-UA"/>
        </w:rPr>
        <w:t>нутрішн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ього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аудит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у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зобов'язаний негайно поінформувати 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п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равління та 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н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аглядової 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р</w:t>
      </w:r>
      <w:r w:rsidRPr="00D434F4">
        <w:rPr>
          <w:rFonts w:ascii="Times New Roman" w:hAnsi="Times New Roman"/>
          <w:sz w:val="24"/>
          <w:szCs w:val="24"/>
          <w:lang w:val="uk-UA"/>
        </w:rPr>
        <w:t>ад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у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Товариства про неможливість проведення Аудиту з причин, від нього не залежних. Далі потрібно діяти відповідно до вказівок</w:t>
      </w:r>
      <w:r w:rsidR="000859F7" w:rsidRPr="00D434F4">
        <w:rPr>
          <w:rFonts w:ascii="Times New Roman" w:hAnsi="Times New Roman"/>
          <w:sz w:val="24"/>
          <w:szCs w:val="24"/>
          <w:lang w:val="uk-UA"/>
        </w:rPr>
        <w:t xml:space="preserve"> наглядової ради Товариства</w:t>
      </w:r>
      <w:r w:rsidRPr="00D434F4">
        <w:rPr>
          <w:rFonts w:ascii="Times New Roman" w:hAnsi="Times New Roman"/>
          <w:sz w:val="24"/>
          <w:szCs w:val="24"/>
          <w:lang w:val="uk-UA"/>
        </w:rPr>
        <w:t>.</w:t>
      </w:r>
    </w:p>
    <w:p w14:paraId="22B1906A" w14:textId="688B0CFD" w:rsidR="009311F3" w:rsidRPr="00D434F4" w:rsidRDefault="009311F3" w:rsidP="00AE16FF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У разі виявлення зловживань, безгосподарності в значних розмірах, що становлять загрозу інтересам або безпеці Товариства та інших істотних помилок, В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ідділ в</w:t>
      </w:r>
      <w:r w:rsidRPr="00D434F4">
        <w:rPr>
          <w:rFonts w:ascii="Times New Roman" w:hAnsi="Times New Roman"/>
          <w:sz w:val="24"/>
          <w:szCs w:val="24"/>
          <w:lang w:val="uk-UA"/>
        </w:rPr>
        <w:t>нутрішн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ього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аудит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у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негайно інформує 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п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равління Товариства (якщо обставини справи цього не виключають) та 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н</w:t>
      </w:r>
      <w:r w:rsidRPr="00D434F4">
        <w:rPr>
          <w:rFonts w:ascii="Times New Roman" w:hAnsi="Times New Roman"/>
          <w:sz w:val="24"/>
          <w:szCs w:val="24"/>
          <w:lang w:val="uk-UA"/>
        </w:rPr>
        <w:t>аглядов</w:t>
      </w:r>
      <w:r w:rsidR="00B70B89" w:rsidRPr="00D434F4">
        <w:rPr>
          <w:rFonts w:ascii="Times New Roman" w:hAnsi="Times New Roman"/>
          <w:sz w:val="24"/>
          <w:szCs w:val="24"/>
          <w:lang w:val="uk-UA"/>
        </w:rPr>
        <w:t>у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р</w:t>
      </w:r>
      <w:r w:rsidRPr="00D434F4">
        <w:rPr>
          <w:rFonts w:ascii="Times New Roman" w:hAnsi="Times New Roman"/>
          <w:sz w:val="24"/>
          <w:szCs w:val="24"/>
          <w:lang w:val="uk-UA"/>
        </w:rPr>
        <w:t>ад</w:t>
      </w:r>
      <w:r w:rsidR="00B70B89" w:rsidRPr="00D434F4">
        <w:rPr>
          <w:rFonts w:ascii="Times New Roman" w:hAnsi="Times New Roman"/>
          <w:sz w:val="24"/>
          <w:szCs w:val="24"/>
          <w:lang w:val="uk-UA"/>
        </w:rPr>
        <w:t>у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Товариства. Одночасно В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ідділ в</w:t>
      </w:r>
      <w:r w:rsidRPr="00D434F4">
        <w:rPr>
          <w:rFonts w:ascii="Times New Roman" w:hAnsi="Times New Roman"/>
          <w:sz w:val="24"/>
          <w:szCs w:val="24"/>
          <w:lang w:val="uk-UA"/>
        </w:rPr>
        <w:t>нутрішн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ього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аудит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у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зобов'язаний забезпечити безпеку документів справи.</w:t>
      </w:r>
    </w:p>
    <w:p w14:paraId="10FE05AE" w14:textId="77777777" w:rsidR="009311F3" w:rsidRPr="00D434F4" w:rsidRDefault="009311F3" w:rsidP="009311F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</w:p>
    <w:p w14:paraId="13203029" w14:textId="77777777" w:rsidR="00FA7574" w:rsidRPr="00D434F4" w:rsidRDefault="00FA7574" w:rsidP="00AE16FF">
      <w:pPr>
        <w:pStyle w:val="1"/>
        <w:numPr>
          <w:ilvl w:val="0"/>
          <w:numId w:val="4"/>
        </w:numPr>
        <w:ind w:left="708" w:hanging="708"/>
        <w:rPr>
          <w:rFonts w:asciiTheme="majorHAnsi" w:hAnsiTheme="majorHAnsi" w:cstheme="majorHAnsi"/>
          <w:b w:val="0"/>
          <w:sz w:val="24"/>
          <w:szCs w:val="24"/>
        </w:rPr>
      </w:pPr>
      <w:bookmarkStart w:id="46" w:name="_Toc120783689"/>
      <w:bookmarkStart w:id="47" w:name="_Toc120784935"/>
      <w:bookmarkStart w:id="48" w:name="_Toc120785001"/>
      <w:bookmarkStart w:id="49" w:name="_Toc120785051"/>
      <w:bookmarkStart w:id="50" w:name="_Toc122513537"/>
      <w:r w:rsidRPr="00D434F4">
        <w:rPr>
          <w:rFonts w:asciiTheme="majorHAnsi" w:hAnsiTheme="majorHAnsi" w:cstheme="majorHAnsi"/>
          <w:sz w:val="24"/>
          <w:szCs w:val="24"/>
        </w:rPr>
        <w:t>ПРАВА ТА ОБОВ’ЯЗКИ АУДИТОВАНИХ</w:t>
      </w:r>
      <w:bookmarkEnd w:id="46"/>
      <w:bookmarkEnd w:id="47"/>
      <w:bookmarkEnd w:id="48"/>
      <w:bookmarkEnd w:id="49"/>
      <w:bookmarkEnd w:id="50"/>
    </w:p>
    <w:p w14:paraId="54E43F4E" w14:textId="77777777" w:rsidR="00FA7574" w:rsidRPr="00D434F4" w:rsidRDefault="00FA7574" w:rsidP="00FA7574">
      <w:pPr>
        <w:pStyle w:val="af3"/>
        <w:spacing w:after="0" w:line="240" w:lineRule="auto"/>
        <w:rPr>
          <w:rFonts w:asciiTheme="majorHAnsi" w:hAnsiTheme="majorHAnsi" w:cstheme="majorHAnsi"/>
          <w:b/>
          <w:sz w:val="24"/>
          <w:szCs w:val="24"/>
          <w:lang w:val="uk-UA"/>
        </w:rPr>
      </w:pPr>
    </w:p>
    <w:p w14:paraId="535D65D5" w14:textId="602833D7" w:rsidR="00FA7574" w:rsidRPr="00D434F4" w:rsidRDefault="00FA7574" w:rsidP="00AE16FF">
      <w:pPr>
        <w:pStyle w:val="af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Керівники </w:t>
      </w:r>
      <w:proofErr w:type="spellStart"/>
      <w:r w:rsidR="001177EF" w:rsidRPr="00D434F4">
        <w:rPr>
          <w:rFonts w:ascii="Times New Roman" w:hAnsi="Times New Roman"/>
          <w:sz w:val="24"/>
          <w:szCs w:val="24"/>
          <w:lang w:val="uk-UA"/>
        </w:rPr>
        <w:t>Аудитованих</w:t>
      </w:r>
      <w:proofErr w:type="spellEnd"/>
      <w:r w:rsidR="001177EF"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434F4">
        <w:rPr>
          <w:rFonts w:ascii="Times New Roman" w:hAnsi="Times New Roman"/>
          <w:sz w:val="24"/>
          <w:szCs w:val="24"/>
          <w:lang w:val="uk-UA"/>
        </w:rPr>
        <w:t>структурних підрозділів</w:t>
      </w:r>
      <w:r w:rsidR="000859F7" w:rsidRPr="00D434F4">
        <w:rPr>
          <w:rFonts w:ascii="Times New Roman" w:hAnsi="Times New Roman"/>
          <w:sz w:val="24"/>
          <w:szCs w:val="24"/>
          <w:lang w:val="uk-UA"/>
        </w:rPr>
        <w:t xml:space="preserve"> Товариства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мають право брати активну участь в процесі Аудиту, який стосується підконтрольної їм діяльності, зокрема мають право на:</w:t>
      </w:r>
    </w:p>
    <w:p w14:paraId="411875B2" w14:textId="18E1EA83" w:rsidR="00FA7574" w:rsidRPr="00D434F4" w:rsidRDefault="00FA7574" w:rsidP="00AE16FF">
      <w:pPr>
        <w:pStyle w:val="af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ознайомлення з висновками В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ідділу в</w:t>
      </w:r>
      <w:r w:rsidRPr="00D434F4">
        <w:rPr>
          <w:rFonts w:ascii="Times New Roman" w:hAnsi="Times New Roman"/>
          <w:sz w:val="24"/>
          <w:szCs w:val="24"/>
          <w:lang w:val="uk-UA"/>
        </w:rPr>
        <w:t>нутрішнього аудиту;</w:t>
      </w:r>
    </w:p>
    <w:p w14:paraId="6267F4EB" w14:textId="44426B9A" w:rsidR="00FA7574" w:rsidRPr="00D434F4" w:rsidRDefault="00FA7574" w:rsidP="00AE16FF">
      <w:pPr>
        <w:pStyle w:val="af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передачу В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ідділу в</w:t>
      </w:r>
      <w:r w:rsidRPr="00D434F4">
        <w:rPr>
          <w:rFonts w:ascii="Times New Roman" w:hAnsi="Times New Roman"/>
          <w:sz w:val="24"/>
          <w:szCs w:val="24"/>
          <w:lang w:val="uk-UA"/>
        </w:rPr>
        <w:t>нутрішньому аудиту істотної інформації в даній сфері;</w:t>
      </w:r>
    </w:p>
    <w:p w14:paraId="492BD19C" w14:textId="2443BDC3" w:rsidR="00FA7574" w:rsidRPr="00D434F4" w:rsidRDefault="00FA7574" w:rsidP="00AE16FF">
      <w:pPr>
        <w:pStyle w:val="af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внесення власних пропозицій заходів щодо виправлення зауважень з метою обмеження виявленого ризику;</w:t>
      </w:r>
    </w:p>
    <w:p w14:paraId="31151947" w14:textId="17EC00E4" w:rsidR="00FA7574" w:rsidRPr="00D434F4" w:rsidRDefault="00FA7574" w:rsidP="00AE16FF">
      <w:pPr>
        <w:pStyle w:val="af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консультацію з В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ідділом в</w:t>
      </w:r>
      <w:r w:rsidRPr="00D434F4">
        <w:rPr>
          <w:rFonts w:ascii="Times New Roman" w:hAnsi="Times New Roman"/>
          <w:sz w:val="24"/>
          <w:szCs w:val="24"/>
          <w:lang w:val="uk-UA"/>
        </w:rPr>
        <w:t>нутрішн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ього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аудит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у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щодо створення механізмів контролю;</w:t>
      </w:r>
    </w:p>
    <w:p w14:paraId="117776D6" w14:textId="6303C789" w:rsidR="00FA7574" w:rsidRPr="00D434F4" w:rsidRDefault="00FA7574" w:rsidP="00AE16FF">
      <w:pPr>
        <w:pStyle w:val="af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внесення обґрунтованих зауважень і заперечень щодо представленого В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ідділом в</w:t>
      </w:r>
      <w:r w:rsidRPr="00D434F4">
        <w:rPr>
          <w:rFonts w:ascii="Times New Roman" w:hAnsi="Times New Roman"/>
          <w:sz w:val="24"/>
          <w:szCs w:val="24"/>
          <w:lang w:val="uk-UA"/>
        </w:rPr>
        <w:t>нутрішн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ього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аудит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у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фактичного стану</w:t>
      </w:r>
      <w:r w:rsidR="00956026" w:rsidRPr="00D434F4">
        <w:rPr>
          <w:rFonts w:ascii="Times New Roman" w:hAnsi="Times New Roman"/>
          <w:sz w:val="24"/>
          <w:szCs w:val="24"/>
          <w:lang w:val="uk-UA"/>
        </w:rPr>
        <w:t>;</w:t>
      </w:r>
    </w:p>
    <w:p w14:paraId="40C8F3AD" w14:textId="37458B08" w:rsidR="00956026" w:rsidRPr="00D434F4" w:rsidRDefault="00956026" w:rsidP="00AE16FF">
      <w:pPr>
        <w:pStyle w:val="af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отримувати від Відділу внутрішнього аудиту рекомендації щодо якісно</w:t>
      </w:r>
      <w:r w:rsidR="00696EBE" w:rsidRPr="00D434F4">
        <w:rPr>
          <w:rFonts w:ascii="Times New Roman" w:hAnsi="Times New Roman"/>
          <w:sz w:val="24"/>
          <w:szCs w:val="24"/>
          <w:lang w:val="uk-UA"/>
        </w:rPr>
        <w:t>го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96EBE" w:rsidRPr="00D434F4">
        <w:rPr>
          <w:rFonts w:ascii="Times New Roman" w:hAnsi="Times New Roman"/>
          <w:sz w:val="24"/>
          <w:szCs w:val="24"/>
          <w:lang w:val="uk-UA"/>
        </w:rPr>
        <w:t>виправлення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96EBE" w:rsidRPr="00D434F4">
        <w:rPr>
          <w:rFonts w:ascii="Times New Roman" w:hAnsi="Times New Roman"/>
          <w:sz w:val="24"/>
          <w:szCs w:val="24"/>
          <w:lang w:val="uk-UA"/>
        </w:rPr>
        <w:t>зауважень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96EBE" w:rsidRPr="00D434F4">
        <w:rPr>
          <w:rFonts w:ascii="Times New Roman" w:hAnsi="Times New Roman"/>
          <w:sz w:val="24"/>
          <w:szCs w:val="24"/>
          <w:lang w:val="uk-UA"/>
        </w:rPr>
        <w:t>виявлених В</w:t>
      </w:r>
      <w:r w:rsidRPr="00D434F4">
        <w:rPr>
          <w:rFonts w:ascii="Times New Roman" w:hAnsi="Times New Roman"/>
          <w:sz w:val="24"/>
          <w:szCs w:val="24"/>
          <w:lang w:val="uk-UA"/>
        </w:rPr>
        <w:t>ідділ</w:t>
      </w:r>
      <w:r w:rsidR="00696EBE" w:rsidRPr="00D434F4">
        <w:rPr>
          <w:rFonts w:ascii="Times New Roman" w:hAnsi="Times New Roman"/>
          <w:sz w:val="24"/>
          <w:szCs w:val="24"/>
          <w:lang w:val="uk-UA"/>
        </w:rPr>
        <w:t>ом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внутрішнього аудиту.</w:t>
      </w:r>
    </w:p>
    <w:p w14:paraId="2F16B281" w14:textId="3969073E" w:rsidR="00FA7574" w:rsidRPr="00D434F4" w:rsidRDefault="00FA7574" w:rsidP="00AE16FF">
      <w:pPr>
        <w:pStyle w:val="af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lastRenderedPageBreak/>
        <w:t>Всі співробітники Товариства зобов'язані співпрацювати з В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ідділом в</w:t>
      </w:r>
      <w:r w:rsidRPr="00D434F4">
        <w:rPr>
          <w:rFonts w:ascii="Times New Roman" w:hAnsi="Times New Roman"/>
          <w:sz w:val="24"/>
          <w:szCs w:val="24"/>
          <w:lang w:val="uk-UA"/>
        </w:rPr>
        <w:t>нутрішн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ього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аудит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у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в сфері ідентифікації факторів ризику, аналізу та оцінки ризику, ідентифікації та моніторингу процесів, що відбуваються в Товаристві, а також в інших сферах, в яких таке співробітництво є обов'язковим, в тому числі шляхом надання доступу до матеріалів, а також інформації, що стосується обсягу їх роботи, яку попросить В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ідділ в</w:t>
      </w:r>
      <w:r w:rsidRPr="00D434F4">
        <w:rPr>
          <w:rFonts w:ascii="Times New Roman" w:hAnsi="Times New Roman"/>
          <w:sz w:val="24"/>
          <w:szCs w:val="24"/>
          <w:lang w:val="uk-UA"/>
        </w:rPr>
        <w:t>нутрішнього аудиту.</w:t>
      </w:r>
    </w:p>
    <w:p w14:paraId="14CAD2A3" w14:textId="7EEA02F7" w:rsidR="00FA7574" w:rsidRPr="00D434F4" w:rsidRDefault="00FA7574" w:rsidP="00AE16FF">
      <w:pPr>
        <w:pStyle w:val="af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Керівники </w:t>
      </w:r>
      <w:proofErr w:type="spellStart"/>
      <w:r w:rsidR="001177EF" w:rsidRPr="00D434F4">
        <w:rPr>
          <w:rFonts w:ascii="Times New Roman" w:hAnsi="Times New Roman"/>
          <w:sz w:val="24"/>
          <w:szCs w:val="24"/>
          <w:lang w:val="uk-UA"/>
        </w:rPr>
        <w:t>Аудитованих</w:t>
      </w:r>
      <w:proofErr w:type="spellEnd"/>
      <w:r w:rsidR="001177EF" w:rsidRPr="00D434F4">
        <w:rPr>
          <w:rFonts w:ascii="Times New Roman" w:hAnsi="Times New Roman"/>
          <w:sz w:val="24"/>
          <w:szCs w:val="24"/>
          <w:lang w:val="uk-UA"/>
        </w:rPr>
        <w:t xml:space="preserve"> підрозділів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зобов'язані дати можливість виконувати свої обов'язки В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ідділу в</w:t>
      </w:r>
      <w:r w:rsidRPr="00D434F4">
        <w:rPr>
          <w:rFonts w:ascii="Times New Roman" w:hAnsi="Times New Roman"/>
          <w:sz w:val="24"/>
          <w:szCs w:val="24"/>
          <w:lang w:val="uk-UA"/>
        </w:rPr>
        <w:t>нутрішньому аудиту через інформування підлеглих співробітників про повноваження В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ідділу в</w:t>
      </w:r>
      <w:r w:rsidRPr="00D434F4">
        <w:rPr>
          <w:rFonts w:ascii="Times New Roman" w:hAnsi="Times New Roman"/>
          <w:sz w:val="24"/>
          <w:szCs w:val="24"/>
          <w:lang w:val="uk-UA"/>
        </w:rPr>
        <w:t>нутрішнього аудиту і зобов'язання їх до співробітництва в сфері, необхідній для досягнення мети Аудиту.</w:t>
      </w:r>
    </w:p>
    <w:p w14:paraId="43FF6D8A" w14:textId="60A9A40A" w:rsidR="00FA7574" w:rsidRPr="00D434F4" w:rsidRDefault="00FA7574" w:rsidP="00AE16FF">
      <w:pPr>
        <w:pStyle w:val="af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Керівники </w:t>
      </w:r>
      <w:proofErr w:type="spellStart"/>
      <w:r w:rsidR="001177EF" w:rsidRPr="00D434F4">
        <w:rPr>
          <w:rFonts w:ascii="Times New Roman" w:hAnsi="Times New Roman"/>
          <w:sz w:val="24"/>
          <w:szCs w:val="24"/>
          <w:lang w:val="uk-UA"/>
        </w:rPr>
        <w:t>Аудитованих</w:t>
      </w:r>
      <w:proofErr w:type="spellEnd"/>
      <w:r w:rsidR="001177EF" w:rsidRPr="00D434F4">
        <w:rPr>
          <w:rFonts w:ascii="Times New Roman" w:hAnsi="Times New Roman"/>
          <w:sz w:val="24"/>
          <w:szCs w:val="24"/>
          <w:lang w:val="uk-UA"/>
        </w:rPr>
        <w:t xml:space="preserve"> підрозділів </w:t>
      </w:r>
      <w:r w:rsidRPr="00D434F4">
        <w:rPr>
          <w:rFonts w:ascii="Times New Roman" w:hAnsi="Times New Roman"/>
          <w:sz w:val="24"/>
          <w:szCs w:val="24"/>
          <w:lang w:val="uk-UA"/>
        </w:rPr>
        <w:t>мають право і зобов'язані в межах своєї компетенції надавати В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ідділу в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нутрішньому аудиту </w:t>
      </w:r>
      <w:r w:rsidR="006D0CCE" w:rsidRPr="00D434F4">
        <w:rPr>
          <w:rFonts w:ascii="Times New Roman" w:hAnsi="Times New Roman"/>
          <w:sz w:val="24"/>
          <w:szCs w:val="24"/>
          <w:lang w:val="uk-UA"/>
        </w:rPr>
        <w:t>П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лан </w:t>
      </w:r>
      <w:r w:rsidR="00005161" w:rsidRPr="00D434F4">
        <w:rPr>
          <w:rFonts w:ascii="Times New Roman" w:hAnsi="Times New Roman"/>
          <w:sz w:val="24"/>
          <w:szCs w:val="24"/>
          <w:lang w:val="uk-UA"/>
        </w:rPr>
        <w:t>З</w:t>
      </w:r>
      <w:r w:rsidR="006D0CCE" w:rsidRPr="00D434F4">
        <w:rPr>
          <w:rFonts w:ascii="Times New Roman" w:hAnsi="Times New Roman"/>
          <w:sz w:val="24"/>
          <w:szCs w:val="24"/>
          <w:lang w:val="uk-UA"/>
        </w:rPr>
        <w:t>аходів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в якості відповіді на окремі висновки чи надавати причини відмови здійснення виправних заходів.</w:t>
      </w:r>
    </w:p>
    <w:p w14:paraId="391A150F" w14:textId="41D25E7B" w:rsidR="00FA7574" w:rsidRPr="00D434F4" w:rsidRDefault="00FA7574" w:rsidP="00AE16FF">
      <w:pPr>
        <w:pStyle w:val="af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Про виправлення недоліків / реалізацію </w:t>
      </w:r>
      <w:r w:rsidR="006D0CCE" w:rsidRPr="00D434F4">
        <w:rPr>
          <w:rFonts w:ascii="Times New Roman" w:hAnsi="Times New Roman"/>
          <w:sz w:val="24"/>
          <w:szCs w:val="24"/>
          <w:lang w:val="uk-UA"/>
        </w:rPr>
        <w:t>П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лану </w:t>
      </w:r>
      <w:r w:rsidR="006D0CCE" w:rsidRPr="00D434F4">
        <w:rPr>
          <w:rFonts w:ascii="Times New Roman" w:hAnsi="Times New Roman"/>
          <w:sz w:val="24"/>
          <w:szCs w:val="24"/>
          <w:lang w:val="uk-UA"/>
        </w:rPr>
        <w:t>З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аходів щодо виправлення недоліків </w:t>
      </w:r>
      <w:r w:rsidR="001177EF" w:rsidRPr="00D434F4">
        <w:rPr>
          <w:rFonts w:ascii="Times New Roman" w:hAnsi="Times New Roman"/>
          <w:sz w:val="24"/>
          <w:szCs w:val="24"/>
          <w:lang w:val="uk-UA"/>
        </w:rPr>
        <w:t>к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ерівники </w:t>
      </w:r>
      <w:proofErr w:type="spellStart"/>
      <w:r w:rsidR="001177EF" w:rsidRPr="00D434F4">
        <w:rPr>
          <w:rFonts w:ascii="Times New Roman" w:hAnsi="Times New Roman"/>
          <w:sz w:val="24"/>
          <w:szCs w:val="24"/>
          <w:lang w:val="uk-UA"/>
        </w:rPr>
        <w:t>Аудитованих</w:t>
      </w:r>
      <w:proofErr w:type="spellEnd"/>
      <w:r w:rsidR="001177EF" w:rsidRPr="00D434F4">
        <w:rPr>
          <w:rFonts w:ascii="Times New Roman" w:hAnsi="Times New Roman"/>
          <w:sz w:val="24"/>
          <w:szCs w:val="24"/>
          <w:lang w:val="uk-UA"/>
        </w:rPr>
        <w:t xml:space="preserve"> підрозділів </w:t>
      </w:r>
      <w:r w:rsidRPr="00D434F4">
        <w:rPr>
          <w:rFonts w:ascii="Times New Roman" w:hAnsi="Times New Roman"/>
          <w:sz w:val="24"/>
          <w:szCs w:val="24"/>
          <w:lang w:val="uk-UA"/>
        </w:rPr>
        <w:t>інформують у письмовій формі В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ідділ в</w:t>
      </w:r>
      <w:r w:rsidRPr="00D434F4">
        <w:rPr>
          <w:rFonts w:ascii="Times New Roman" w:hAnsi="Times New Roman"/>
          <w:sz w:val="24"/>
          <w:szCs w:val="24"/>
          <w:lang w:val="uk-UA"/>
        </w:rPr>
        <w:t>нутрішн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ього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аудит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у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негайно після їх виконання та надають підтверджуючі це матеріали.</w:t>
      </w:r>
    </w:p>
    <w:p w14:paraId="38A6B6B1" w14:textId="765F0330" w:rsidR="00FA7574" w:rsidRPr="00D434F4" w:rsidRDefault="00FA7574" w:rsidP="00AE16FF">
      <w:pPr>
        <w:pStyle w:val="af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Остаточне рішення у справі впровадження </w:t>
      </w:r>
      <w:r w:rsidR="00FD7DC7" w:rsidRPr="00D434F4">
        <w:rPr>
          <w:rFonts w:ascii="Times New Roman" w:hAnsi="Times New Roman"/>
          <w:sz w:val="24"/>
          <w:szCs w:val="24"/>
          <w:lang w:val="uk-UA"/>
        </w:rPr>
        <w:t>р</w:t>
      </w:r>
      <w:r w:rsidRPr="00D434F4">
        <w:rPr>
          <w:rFonts w:ascii="Times New Roman" w:hAnsi="Times New Roman"/>
          <w:sz w:val="24"/>
          <w:szCs w:val="24"/>
          <w:lang w:val="uk-UA"/>
        </w:rPr>
        <w:t>екомендацій В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ідділу в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нутрішнього аудиту належить 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н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аглядовій 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р</w:t>
      </w:r>
      <w:r w:rsidRPr="00D434F4">
        <w:rPr>
          <w:rFonts w:ascii="Times New Roman" w:hAnsi="Times New Roman"/>
          <w:sz w:val="24"/>
          <w:szCs w:val="24"/>
          <w:lang w:val="uk-UA"/>
        </w:rPr>
        <w:t>аді Товариства.</w:t>
      </w:r>
    </w:p>
    <w:p w14:paraId="797B6AAE" w14:textId="77777777" w:rsidR="00F90DF8" w:rsidRPr="00D434F4" w:rsidRDefault="00F90DF8" w:rsidP="00DD190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B29D219" w14:textId="77777777" w:rsidR="00FA7574" w:rsidRPr="00D434F4" w:rsidRDefault="00FA7574" w:rsidP="00AE16FF">
      <w:pPr>
        <w:pStyle w:val="1"/>
        <w:numPr>
          <w:ilvl w:val="0"/>
          <w:numId w:val="4"/>
        </w:numPr>
        <w:rPr>
          <w:rFonts w:asciiTheme="majorHAnsi" w:hAnsiTheme="majorHAnsi" w:cstheme="majorHAnsi"/>
          <w:b w:val="0"/>
          <w:sz w:val="24"/>
          <w:szCs w:val="24"/>
        </w:rPr>
      </w:pPr>
      <w:bookmarkStart w:id="51" w:name="_Toc120783690"/>
      <w:bookmarkStart w:id="52" w:name="_Toc120784936"/>
      <w:bookmarkStart w:id="53" w:name="_Toc120785002"/>
      <w:bookmarkStart w:id="54" w:name="_Toc120785052"/>
      <w:bookmarkStart w:id="55" w:name="_Toc122513538"/>
      <w:r w:rsidRPr="00D434F4">
        <w:rPr>
          <w:rFonts w:asciiTheme="majorHAnsi" w:hAnsiTheme="majorHAnsi" w:cstheme="majorHAnsi"/>
          <w:sz w:val="24"/>
          <w:szCs w:val="24"/>
        </w:rPr>
        <w:t>ПРАВИЛА ПРОВЕДЕННЯ ВНУТРІШНЬОГО АУДИТУ</w:t>
      </w:r>
      <w:bookmarkEnd w:id="51"/>
      <w:bookmarkEnd w:id="52"/>
      <w:bookmarkEnd w:id="53"/>
      <w:bookmarkEnd w:id="54"/>
      <w:bookmarkEnd w:id="55"/>
    </w:p>
    <w:p w14:paraId="0E6E0398" w14:textId="77777777" w:rsidR="00FA7574" w:rsidRPr="00D434F4" w:rsidRDefault="00FA7574" w:rsidP="00FA7574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uk-UA"/>
        </w:rPr>
      </w:pPr>
    </w:p>
    <w:p w14:paraId="2D8C9119" w14:textId="38B7A868" w:rsidR="00FA7574" w:rsidRPr="00D434F4" w:rsidRDefault="00FA7574" w:rsidP="00AE16FF">
      <w:pPr>
        <w:pStyle w:val="af3"/>
        <w:numPr>
          <w:ilvl w:val="1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В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ідділ в</w:t>
      </w:r>
      <w:r w:rsidRPr="00D434F4">
        <w:rPr>
          <w:rFonts w:ascii="Times New Roman" w:hAnsi="Times New Roman"/>
          <w:sz w:val="24"/>
          <w:szCs w:val="24"/>
          <w:lang w:val="uk-UA"/>
        </w:rPr>
        <w:t>нутрішн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 xml:space="preserve">ього </w:t>
      </w:r>
      <w:r w:rsidRPr="00D434F4">
        <w:rPr>
          <w:rFonts w:ascii="Times New Roman" w:hAnsi="Times New Roman"/>
          <w:sz w:val="24"/>
          <w:szCs w:val="24"/>
          <w:lang w:val="uk-UA"/>
        </w:rPr>
        <w:t>аудит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у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проводить Аудити в Товаристві на підставі затвердженого 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н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аглядовою 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р</w:t>
      </w:r>
      <w:r w:rsidRPr="00D434F4">
        <w:rPr>
          <w:rFonts w:ascii="Times New Roman" w:hAnsi="Times New Roman"/>
          <w:sz w:val="24"/>
          <w:szCs w:val="24"/>
          <w:lang w:val="uk-UA"/>
        </w:rPr>
        <w:t>адою Товариства Плану Аудиту.</w:t>
      </w:r>
    </w:p>
    <w:p w14:paraId="04A72C60" w14:textId="11187627" w:rsidR="00FA7574" w:rsidRPr="00D434F4" w:rsidRDefault="00FA7574" w:rsidP="00AE16FF">
      <w:pPr>
        <w:pStyle w:val="af3"/>
        <w:numPr>
          <w:ilvl w:val="1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У випадках, якщо В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ідділ в</w:t>
      </w:r>
      <w:r w:rsidRPr="00D434F4">
        <w:rPr>
          <w:rFonts w:ascii="Times New Roman" w:hAnsi="Times New Roman"/>
          <w:sz w:val="24"/>
          <w:szCs w:val="24"/>
          <w:lang w:val="uk-UA"/>
        </w:rPr>
        <w:t>нутрішн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ього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аудит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у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не вистачає знань, навичок або інших компетенцій, необхідних для виконання цілого або частини </w:t>
      </w:r>
      <w:r w:rsidR="00FD7DC7" w:rsidRPr="00D434F4">
        <w:rPr>
          <w:rFonts w:ascii="Times New Roman" w:hAnsi="Times New Roman"/>
          <w:sz w:val="24"/>
          <w:szCs w:val="24"/>
          <w:lang w:val="uk-UA"/>
        </w:rPr>
        <w:t>завдання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D7DC7" w:rsidRPr="00D434F4">
        <w:rPr>
          <w:rFonts w:ascii="Times New Roman" w:hAnsi="Times New Roman"/>
          <w:sz w:val="24"/>
          <w:szCs w:val="24"/>
          <w:lang w:val="uk-UA"/>
        </w:rPr>
        <w:t>А</w:t>
      </w:r>
      <w:r w:rsidRPr="00D434F4">
        <w:rPr>
          <w:rFonts w:ascii="Times New Roman" w:hAnsi="Times New Roman"/>
          <w:sz w:val="24"/>
          <w:szCs w:val="24"/>
          <w:lang w:val="uk-UA"/>
        </w:rPr>
        <w:t>удиту, В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ідділ в</w:t>
      </w:r>
      <w:r w:rsidRPr="00D434F4">
        <w:rPr>
          <w:rFonts w:ascii="Times New Roman" w:hAnsi="Times New Roman"/>
          <w:sz w:val="24"/>
          <w:szCs w:val="24"/>
          <w:lang w:val="uk-UA"/>
        </w:rPr>
        <w:t>нутрішн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ього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аудит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у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має право залучити фахівців з урахуванням погоджувальних процедур згідно р</w:t>
      </w:r>
      <w:r w:rsidR="006D0CCE" w:rsidRPr="00D434F4">
        <w:rPr>
          <w:rFonts w:ascii="Times New Roman" w:hAnsi="Times New Roman"/>
          <w:sz w:val="24"/>
          <w:szCs w:val="24"/>
          <w:lang w:val="uk-UA"/>
        </w:rPr>
        <w:t>ішень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н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аглядової 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р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ади Товариства. Фахівцем може бути співробітник іншого </w:t>
      </w:r>
      <w:r w:rsidR="00A15EC9" w:rsidRPr="00D434F4">
        <w:rPr>
          <w:rFonts w:ascii="Times New Roman" w:hAnsi="Times New Roman"/>
          <w:sz w:val="24"/>
          <w:szCs w:val="24"/>
          <w:lang w:val="uk-UA"/>
        </w:rPr>
        <w:t xml:space="preserve">структурного підрозділу 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Товариства або особа ззовні. Участь співробітника іншого </w:t>
      </w:r>
      <w:r w:rsidR="00A15EC9" w:rsidRPr="00D434F4">
        <w:rPr>
          <w:rFonts w:ascii="Times New Roman" w:hAnsi="Times New Roman"/>
          <w:sz w:val="24"/>
          <w:szCs w:val="24"/>
          <w:lang w:val="uk-UA"/>
        </w:rPr>
        <w:t xml:space="preserve">структурного підрозділу Товариства 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в реалізації </w:t>
      </w:r>
      <w:r w:rsidR="00FD7DC7" w:rsidRPr="00D434F4">
        <w:rPr>
          <w:rFonts w:ascii="Times New Roman" w:hAnsi="Times New Roman"/>
          <w:sz w:val="24"/>
          <w:szCs w:val="24"/>
          <w:lang w:val="uk-UA"/>
        </w:rPr>
        <w:t>завдання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D7DC7" w:rsidRPr="00D434F4">
        <w:rPr>
          <w:rFonts w:ascii="Times New Roman" w:hAnsi="Times New Roman"/>
          <w:sz w:val="24"/>
          <w:szCs w:val="24"/>
          <w:lang w:val="uk-UA"/>
        </w:rPr>
        <w:t>А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удиту повинно бути узгоджене з його керівником. Участь зовнішньої особи має бути погоджено з </w:t>
      </w:r>
      <w:r w:rsidR="007718AF" w:rsidRPr="00D434F4">
        <w:rPr>
          <w:rFonts w:ascii="Times New Roman" w:hAnsi="Times New Roman"/>
          <w:sz w:val="24"/>
          <w:szCs w:val="24"/>
          <w:lang w:val="uk-UA"/>
        </w:rPr>
        <w:t>п</w:t>
      </w:r>
      <w:r w:rsidRPr="00D434F4">
        <w:rPr>
          <w:rFonts w:ascii="Times New Roman" w:hAnsi="Times New Roman"/>
          <w:sz w:val="24"/>
          <w:szCs w:val="24"/>
          <w:lang w:val="uk-UA"/>
        </w:rPr>
        <w:t>равління</w:t>
      </w:r>
      <w:r w:rsidR="00A15EC9" w:rsidRPr="00D434F4">
        <w:rPr>
          <w:rFonts w:ascii="Times New Roman" w:hAnsi="Times New Roman"/>
          <w:sz w:val="24"/>
          <w:szCs w:val="24"/>
          <w:lang w:val="uk-UA"/>
        </w:rPr>
        <w:t>м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Товариства. У разі відсутності можливості прийняття фахівця В</w:t>
      </w:r>
      <w:r w:rsidR="00FA300D" w:rsidRPr="00D434F4">
        <w:rPr>
          <w:rFonts w:ascii="Times New Roman" w:hAnsi="Times New Roman"/>
          <w:sz w:val="24"/>
          <w:szCs w:val="24"/>
          <w:lang w:val="uk-UA"/>
        </w:rPr>
        <w:t>ідділ в</w:t>
      </w:r>
      <w:r w:rsidRPr="00D434F4">
        <w:rPr>
          <w:rFonts w:ascii="Times New Roman" w:hAnsi="Times New Roman"/>
          <w:sz w:val="24"/>
          <w:szCs w:val="24"/>
          <w:lang w:val="uk-UA"/>
        </w:rPr>
        <w:t>нутрішн</w:t>
      </w:r>
      <w:r w:rsidR="00FA300D" w:rsidRPr="00D434F4">
        <w:rPr>
          <w:rFonts w:ascii="Times New Roman" w:hAnsi="Times New Roman"/>
          <w:sz w:val="24"/>
          <w:szCs w:val="24"/>
          <w:lang w:val="uk-UA"/>
        </w:rPr>
        <w:t>ього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аудит</w:t>
      </w:r>
      <w:r w:rsidR="00FA300D" w:rsidRPr="00D434F4">
        <w:rPr>
          <w:rFonts w:ascii="Times New Roman" w:hAnsi="Times New Roman"/>
          <w:sz w:val="24"/>
          <w:szCs w:val="24"/>
          <w:lang w:val="uk-UA"/>
        </w:rPr>
        <w:t>у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має право відмовити у виконанні завдання.</w:t>
      </w:r>
    </w:p>
    <w:p w14:paraId="1C5E0C82" w14:textId="74A063CD" w:rsidR="00FA7574" w:rsidRPr="00D434F4" w:rsidRDefault="00FA7574" w:rsidP="00AE16FF">
      <w:pPr>
        <w:pStyle w:val="af3"/>
        <w:numPr>
          <w:ilvl w:val="1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Особи, які виконують </w:t>
      </w:r>
      <w:r w:rsidR="00FD7DC7" w:rsidRPr="00D434F4">
        <w:rPr>
          <w:rFonts w:ascii="Times New Roman" w:hAnsi="Times New Roman"/>
          <w:sz w:val="24"/>
          <w:szCs w:val="24"/>
          <w:lang w:val="uk-UA"/>
        </w:rPr>
        <w:t>завдання А</w:t>
      </w:r>
      <w:r w:rsidRPr="00D434F4">
        <w:rPr>
          <w:rFonts w:ascii="Times New Roman" w:hAnsi="Times New Roman"/>
          <w:sz w:val="24"/>
          <w:szCs w:val="24"/>
          <w:lang w:val="uk-UA"/>
        </w:rPr>
        <w:t>удиту, зобов'язані оголошувати факти, які могли б бути причиною відсутності об'єктивності під час його проведення.</w:t>
      </w:r>
    </w:p>
    <w:p w14:paraId="68EF2410" w14:textId="00DD5078" w:rsidR="00FA7574" w:rsidRPr="00D434F4" w:rsidRDefault="00FD7DC7" w:rsidP="00AE16FF">
      <w:pPr>
        <w:pStyle w:val="af3"/>
        <w:numPr>
          <w:ilvl w:val="1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Завдання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434F4">
        <w:rPr>
          <w:rFonts w:ascii="Times New Roman" w:hAnsi="Times New Roman"/>
          <w:sz w:val="24"/>
          <w:szCs w:val="24"/>
          <w:lang w:val="uk-UA"/>
        </w:rPr>
        <w:t>А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удиту повинн</w:t>
      </w:r>
      <w:r w:rsidRPr="00D434F4">
        <w:rPr>
          <w:rFonts w:ascii="Times New Roman" w:hAnsi="Times New Roman"/>
          <w:sz w:val="24"/>
          <w:szCs w:val="24"/>
          <w:lang w:val="uk-UA"/>
        </w:rPr>
        <w:t>о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 проводитися в робочі дні та в робочий час, що діє в Товаристві. В обґрунтованих випадках такі завдання можуть бути проведені у вихідні дні або в неробочий час.</w:t>
      </w:r>
    </w:p>
    <w:p w14:paraId="3947778B" w14:textId="43780AB1" w:rsidR="00FA7574" w:rsidRPr="00D434F4" w:rsidRDefault="00FA7574" w:rsidP="00AE16FF">
      <w:pPr>
        <w:pStyle w:val="af3"/>
        <w:numPr>
          <w:ilvl w:val="1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Перед початком Аудиту В</w:t>
      </w:r>
      <w:r w:rsidR="00FA300D" w:rsidRPr="00D434F4">
        <w:rPr>
          <w:rFonts w:ascii="Times New Roman" w:hAnsi="Times New Roman"/>
          <w:sz w:val="24"/>
          <w:szCs w:val="24"/>
          <w:lang w:val="uk-UA"/>
        </w:rPr>
        <w:t>ідділ в</w:t>
      </w:r>
      <w:r w:rsidRPr="00D434F4">
        <w:rPr>
          <w:rFonts w:ascii="Times New Roman" w:hAnsi="Times New Roman"/>
          <w:sz w:val="24"/>
          <w:szCs w:val="24"/>
          <w:lang w:val="uk-UA"/>
        </w:rPr>
        <w:t>нутрішн</w:t>
      </w:r>
      <w:r w:rsidR="00FA300D" w:rsidRPr="00D434F4">
        <w:rPr>
          <w:rFonts w:ascii="Times New Roman" w:hAnsi="Times New Roman"/>
          <w:sz w:val="24"/>
          <w:szCs w:val="24"/>
          <w:lang w:val="uk-UA"/>
        </w:rPr>
        <w:t>ього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аудит</w:t>
      </w:r>
      <w:r w:rsidR="00FA300D" w:rsidRPr="00D434F4">
        <w:rPr>
          <w:rFonts w:ascii="Times New Roman" w:hAnsi="Times New Roman"/>
          <w:sz w:val="24"/>
          <w:szCs w:val="24"/>
          <w:lang w:val="uk-UA"/>
        </w:rPr>
        <w:t>у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інформує керівника </w:t>
      </w:r>
      <w:proofErr w:type="spellStart"/>
      <w:r w:rsidR="001177EF" w:rsidRPr="00D434F4">
        <w:rPr>
          <w:rFonts w:ascii="Times New Roman" w:hAnsi="Times New Roman"/>
          <w:sz w:val="24"/>
          <w:szCs w:val="24"/>
          <w:lang w:val="uk-UA"/>
        </w:rPr>
        <w:t>Аудитованого</w:t>
      </w:r>
      <w:proofErr w:type="spellEnd"/>
      <w:r w:rsidR="001177EF" w:rsidRPr="00D434F4">
        <w:rPr>
          <w:rFonts w:ascii="Times New Roman" w:hAnsi="Times New Roman"/>
          <w:sz w:val="24"/>
          <w:szCs w:val="24"/>
          <w:lang w:val="uk-UA"/>
        </w:rPr>
        <w:t xml:space="preserve"> підрозділу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мінімум за 3 робочі дні до запланованої дати початку Аудиту. Повідомлення має містити зокрема мету і тему Аудиту, планований термін проведення Аудиту.</w:t>
      </w:r>
    </w:p>
    <w:p w14:paraId="05C1E166" w14:textId="04F6E216" w:rsidR="00FA7574" w:rsidRPr="00D434F4" w:rsidRDefault="00FA7574" w:rsidP="00AE16FF">
      <w:pPr>
        <w:pStyle w:val="af3"/>
        <w:numPr>
          <w:ilvl w:val="1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У певних випадках Аудит може проводитися без попереднього повідомлення </w:t>
      </w:r>
      <w:proofErr w:type="spellStart"/>
      <w:r w:rsidR="001177EF" w:rsidRPr="00D434F4">
        <w:rPr>
          <w:rFonts w:ascii="Times New Roman" w:hAnsi="Times New Roman"/>
          <w:sz w:val="24"/>
          <w:szCs w:val="24"/>
          <w:lang w:val="uk-UA"/>
        </w:rPr>
        <w:t>Аудитованих</w:t>
      </w:r>
      <w:proofErr w:type="spellEnd"/>
      <w:r w:rsidR="001177EF" w:rsidRPr="00D434F4">
        <w:rPr>
          <w:rFonts w:ascii="Times New Roman" w:hAnsi="Times New Roman"/>
          <w:sz w:val="24"/>
          <w:szCs w:val="24"/>
          <w:lang w:val="uk-UA"/>
        </w:rPr>
        <w:t xml:space="preserve"> підрозділів</w:t>
      </w:r>
      <w:r w:rsidRPr="00D434F4">
        <w:rPr>
          <w:rFonts w:ascii="Times New Roman" w:hAnsi="Times New Roman"/>
          <w:sz w:val="24"/>
          <w:szCs w:val="24"/>
          <w:lang w:val="uk-UA"/>
        </w:rPr>
        <w:t>.</w:t>
      </w:r>
    </w:p>
    <w:p w14:paraId="79F0A79F" w14:textId="52616140" w:rsidR="00FA7574" w:rsidRPr="00D434F4" w:rsidRDefault="00FA7574" w:rsidP="00AE16FF">
      <w:pPr>
        <w:pStyle w:val="af3"/>
        <w:numPr>
          <w:ilvl w:val="1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Перед початком Аудиту В</w:t>
      </w:r>
      <w:r w:rsidR="00FA300D" w:rsidRPr="00D434F4">
        <w:rPr>
          <w:rFonts w:ascii="Times New Roman" w:hAnsi="Times New Roman"/>
          <w:sz w:val="24"/>
          <w:szCs w:val="24"/>
          <w:lang w:val="uk-UA"/>
        </w:rPr>
        <w:t>ідділ в</w:t>
      </w:r>
      <w:r w:rsidRPr="00D434F4">
        <w:rPr>
          <w:rFonts w:ascii="Times New Roman" w:hAnsi="Times New Roman"/>
          <w:sz w:val="24"/>
          <w:szCs w:val="24"/>
          <w:lang w:val="uk-UA"/>
        </w:rPr>
        <w:t>нутрішн</w:t>
      </w:r>
      <w:r w:rsidR="00FA300D" w:rsidRPr="00D434F4">
        <w:rPr>
          <w:rFonts w:ascii="Times New Roman" w:hAnsi="Times New Roman"/>
          <w:sz w:val="24"/>
          <w:szCs w:val="24"/>
          <w:lang w:val="uk-UA"/>
        </w:rPr>
        <w:t>ього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аудит</w:t>
      </w:r>
      <w:r w:rsidR="00FA300D" w:rsidRPr="00D434F4">
        <w:rPr>
          <w:rFonts w:ascii="Times New Roman" w:hAnsi="Times New Roman"/>
          <w:sz w:val="24"/>
          <w:szCs w:val="24"/>
          <w:lang w:val="uk-UA"/>
        </w:rPr>
        <w:t>у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розробляє </w:t>
      </w:r>
      <w:r w:rsidRPr="00993ABC">
        <w:rPr>
          <w:rFonts w:ascii="Times New Roman" w:hAnsi="Times New Roman"/>
          <w:sz w:val="24"/>
          <w:szCs w:val="24"/>
          <w:lang w:val="uk-UA"/>
        </w:rPr>
        <w:t xml:space="preserve">Програму </w:t>
      </w:r>
      <w:r w:rsidR="00066278" w:rsidRPr="00993ABC">
        <w:rPr>
          <w:rFonts w:ascii="Times New Roman" w:hAnsi="Times New Roman"/>
          <w:sz w:val="24"/>
          <w:szCs w:val="24"/>
          <w:lang w:val="uk-UA"/>
        </w:rPr>
        <w:t>а</w:t>
      </w:r>
      <w:r w:rsidRPr="00993ABC">
        <w:rPr>
          <w:rFonts w:ascii="Times New Roman" w:hAnsi="Times New Roman"/>
          <w:sz w:val="24"/>
          <w:szCs w:val="24"/>
          <w:lang w:val="uk-UA"/>
        </w:rPr>
        <w:t>удиту,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враховуючи зокрема:</w:t>
      </w:r>
    </w:p>
    <w:p w14:paraId="205B66FD" w14:textId="3A7C899B" w:rsidR="00FA7574" w:rsidRPr="00D434F4" w:rsidRDefault="00FA7574" w:rsidP="00AE16FF">
      <w:pPr>
        <w:pStyle w:val="af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мету </w:t>
      </w:r>
      <w:r w:rsidR="00066278">
        <w:rPr>
          <w:rFonts w:ascii="Times New Roman" w:hAnsi="Times New Roman"/>
          <w:sz w:val="24"/>
          <w:szCs w:val="24"/>
          <w:lang w:val="uk-UA"/>
        </w:rPr>
        <w:t>з</w:t>
      </w:r>
      <w:r w:rsidRPr="00D434F4">
        <w:rPr>
          <w:rFonts w:ascii="Times New Roman" w:hAnsi="Times New Roman"/>
          <w:sz w:val="24"/>
          <w:szCs w:val="24"/>
          <w:lang w:val="uk-UA"/>
        </w:rPr>
        <w:t>авдання з Аудиту,</w:t>
      </w:r>
    </w:p>
    <w:p w14:paraId="6D8AC4DC" w14:textId="707D3856" w:rsidR="00FA7574" w:rsidRPr="00D434F4" w:rsidRDefault="00FA7574" w:rsidP="00AE16FF">
      <w:pPr>
        <w:pStyle w:val="af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завдання та діяльність </w:t>
      </w:r>
      <w:proofErr w:type="spellStart"/>
      <w:r w:rsidR="001177EF" w:rsidRPr="00D434F4">
        <w:rPr>
          <w:rFonts w:ascii="Times New Roman" w:hAnsi="Times New Roman"/>
          <w:sz w:val="24"/>
          <w:szCs w:val="24"/>
          <w:lang w:val="uk-UA"/>
        </w:rPr>
        <w:t>Аудитованого</w:t>
      </w:r>
      <w:proofErr w:type="spellEnd"/>
      <w:r w:rsidR="001177EF" w:rsidRPr="00D434F4">
        <w:rPr>
          <w:rFonts w:ascii="Times New Roman" w:hAnsi="Times New Roman"/>
          <w:sz w:val="24"/>
          <w:szCs w:val="24"/>
          <w:lang w:val="uk-UA"/>
        </w:rPr>
        <w:t xml:space="preserve"> підрозділу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14:paraId="7FAF1AAA" w14:textId="67AE7748" w:rsidR="00FA7574" w:rsidRPr="00D434F4" w:rsidRDefault="00FA7574" w:rsidP="00AE16FF">
      <w:pPr>
        <w:pStyle w:val="af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результати аналізу ризику, що з'являється у сфері охопленої Аудитом, </w:t>
      </w:r>
    </w:p>
    <w:p w14:paraId="7B9ED794" w14:textId="7659366A" w:rsidR="00FA7574" w:rsidRPr="00D434F4" w:rsidRDefault="00FA7574" w:rsidP="00AE16FF">
      <w:pPr>
        <w:pStyle w:val="af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приблизний час тривалості Аудиту та дату його початку. </w:t>
      </w:r>
    </w:p>
    <w:p w14:paraId="17C1314B" w14:textId="5A8EFCDB" w:rsidR="00FA7574" w:rsidRPr="00D434F4" w:rsidRDefault="00FA7574" w:rsidP="00AE16FF">
      <w:pPr>
        <w:pStyle w:val="af3"/>
        <w:numPr>
          <w:ilvl w:val="1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У випадках, обумовлених метою, темою або об'ємом Аудиту, В</w:t>
      </w:r>
      <w:r w:rsidR="00FA300D" w:rsidRPr="00D434F4">
        <w:rPr>
          <w:rFonts w:ascii="Times New Roman" w:hAnsi="Times New Roman"/>
          <w:sz w:val="24"/>
          <w:szCs w:val="24"/>
          <w:lang w:val="uk-UA"/>
        </w:rPr>
        <w:t>ідділ в</w:t>
      </w:r>
      <w:r w:rsidRPr="00D434F4">
        <w:rPr>
          <w:rFonts w:ascii="Times New Roman" w:hAnsi="Times New Roman"/>
          <w:sz w:val="24"/>
          <w:szCs w:val="24"/>
          <w:lang w:val="uk-UA"/>
        </w:rPr>
        <w:t>нутрішн</w:t>
      </w:r>
      <w:r w:rsidR="00FA300D" w:rsidRPr="00D434F4">
        <w:rPr>
          <w:rFonts w:ascii="Times New Roman" w:hAnsi="Times New Roman"/>
          <w:sz w:val="24"/>
          <w:szCs w:val="24"/>
          <w:lang w:val="uk-UA"/>
        </w:rPr>
        <w:t>ього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аудит</w:t>
      </w:r>
      <w:r w:rsidR="00FA300D" w:rsidRPr="00D434F4">
        <w:rPr>
          <w:rFonts w:ascii="Times New Roman" w:hAnsi="Times New Roman"/>
          <w:sz w:val="24"/>
          <w:szCs w:val="24"/>
          <w:lang w:val="uk-UA"/>
        </w:rPr>
        <w:t>у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перед його початком проводить нараду, що розпочинає Аудит, за участю кер</w:t>
      </w:r>
      <w:r w:rsidR="001177EF" w:rsidRPr="00D434F4">
        <w:rPr>
          <w:rFonts w:ascii="Times New Roman" w:hAnsi="Times New Roman"/>
          <w:sz w:val="24"/>
          <w:szCs w:val="24"/>
          <w:lang w:val="uk-UA"/>
        </w:rPr>
        <w:t xml:space="preserve">івника </w:t>
      </w:r>
      <w:proofErr w:type="spellStart"/>
      <w:r w:rsidR="001177EF" w:rsidRPr="00D434F4">
        <w:rPr>
          <w:rFonts w:ascii="Times New Roman" w:hAnsi="Times New Roman"/>
          <w:sz w:val="24"/>
          <w:szCs w:val="24"/>
          <w:lang w:val="uk-UA"/>
        </w:rPr>
        <w:t>Аудитованого</w:t>
      </w:r>
      <w:proofErr w:type="spellEnd"/>
      <w:r w:rsidR="001177EF" w:rsidRPr="00D434F4">
        <w:rPr>
          <w:rFonts w:ascii="Times New Roman" w:hAnsi="Times New Roman"/>
          <w:sz w:val="24"/>
          <w:szCs w:val="24"/>
          <w:lang w:val="uk-UA"/>
        </w:rPr>
        <w:t xml:space="preserve"> підрозділу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698CCCB5" w14:textId="2CEFCA50" w:rsidR="00FA7574" w:rsidRPr="00D434F4" w:rsidRDefault="00FA7574" w:rsidP="00AE16FF">
      <w:pPr>
        <w:pStyle w:val="af3"/>
        <w:numPr>
          <w:ilvl w:val="1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lastRenderedPageBreak/>
        <w:t>Під час відкриваючої наради В</w:t>
      </w:r>
      <w:r w:rsidR="00FA300D" w:rsidRPr="00D434F4">
        <w:rPr>
          <w:rFonts w:ascii="Times New Roman" w:hAnsi="Times New Roman"/>
          <w:sz w:val="24"/>
          <w:szCs w:val="24"/>
          <w:lang w:val="uk-UA"/>
        </w:rPr>
        <w:t>ідділ в</w:t>
      </w:r>
      <w:r w:rsidRPr="00D434F4">
        <w:rPr>
          <w:rFonts w:ascii="Times New Roman" w:hAnsi="Times New Roman"/>
          <w:sz w:val="24"/>
          <w:szCs w:val="24"/>
          <w:lang w:val="uk-UA"/>
        </w:rPr>
        <w:t>нутрішн</w:t>
      </w:r>
      <w:r w:rsidR="00FA300D" w:rsidRPr="00D434F4">
        <w:rPr>
          <w:rFonts w:ascii="Times New Roman" w:hAnsi="Times New Roman"/>
          <w:sz w:val="24"/>
          <w:szCs w:val="24"/>
          <w:lang w:val="uk-UA"/>
        </w:rPr>
        <w:t>ього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аудит</w:t>
      </w:r>
      <w:r w:rsidR="00FA300D" w:rsidRPr="00D434F4">
        <w:rPr>
          <w:rFonts w:ascii="Times New Roman" w:hAnsi="Times New Roman"/>
          <w:sz w:val="24"/>
          <w:szCs w:val="24"/>
          <w:lang w:val="uk-UA"/>
        </w:rPr>
        <w:t>у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представляє мету, тематику та організаційні питання Аудиту. </w:t>
      </w:r>
      <w:r w:rsidR="001177EF" w:rsidRPr="00D434F4">
        <w:rPr>
          <w:rFonts w:ascii="Times New Roman" w:hAnsi="Times New Roman"/>
          <w:sz w:val="24"/>
          <w:szCs w:val="24"/>
          <w:lang w:val="uk-UA"/>
        </w:rPr>
        <w:t xml:space="preserve">Керівник </w:t>
      </w:r>
      <w:proofErr w:type="spellStart"/>
      <w:r w:rsidR="001177EF" w:rsidRPr="00D434F4">
        <w:rPr>
          <w:rFonts w:ascii="Times New Roman" w:hAnsi="Times New Roman"/>
          <w:sz w:val="24"/>
          <w:szCs w:val="24"/>
          <w:lang w:val="uk-UA"/>
        </w:rPr>
        <w:t>Аудитован</w:t>
      </w:r>
      <w:r w:rsidR="00683509" w:rsidRPr="00D434F4">
        <w:rPr>
          <w:rFonts w:ascii="Times New Roman" w:hAnsi="Times New Roman"/>
          <w:sz w:val="24"/>
          <w:szCs w:val="24"/>
          <w:lang w:val="uk-UA"/>
        </w:rPr>
        <w:t>ого</w:t>
      </w:r>
      <w:proofErr w:type="spellEnd"/>
      <w:r w:rsidR="001177EF" w:rsidRPr="00D434F4">
        <w:rPr>
          <w:rFonts w:ascii="Times New Roman" w:hAnsi="Times New Roman"/>
          <w:sz w:val="24"/>
          <w:szCs w:val="24"/>
          <w:lang w:val="uk-UA"/>
        </w:rPr>
        <w:t xml:space="preserve"> підрозділ</w:t>
      </w:r>
      <w:r w:rsidR="00683509" w:rsidRPr="00D434F4">
        <w:rPr>
          <w:rFonts w:ascii="Times New Roman" w:hAnsi="Times New Roman"/>
          <w:sz w:val="24"/>
          <w:szCs w:val="24"/>
          <w:lang w:val="uk-UA"/>
        </w:rPr>
        <w:t>у</w:t>
      </w:r>
      <w:r w:rsidRPr="00D434F4">
        <w:rPr>
          <w:rFonts w:ascii="Times New Roman" w:hAnsi="Times New Roman"/>
          <w:sz w:val="24"/>
          <w:szCs w:val="24"/>
          <w:lang w:val="uk-UA"/>
        </w:rPr>
        <w:t>, представляє загальну інформацію, що стосується питань перевірки і погоджує з В</w:t>
      </w:r>
      <w:r w:rsidR="00FA300D" w:rsidRPr="00D434F4">
        <w:rPr>
          <w:rFonts w:ascii="Times New Roman" w:hAnsi="Times New Roman"/>
          <w:sz w:val="24"/>
          <w:szCs w:val="24"/>
          <w:lang w:val="uk-UA"/>
        </w:rPr>
        <w:t>ідділом в</w:t>
      </w:r>
      <w:r w:rsidRPr="00D434F4">
        <w:rPr>
          <w:rFonts w:ascii="Times New Roman" w:hAnsi="Times New Roman"/>
          <w:sz w:val="24"/>
          <w:szCs w:val="24"/>
          <w:lang w:val="uk-UA"/>
        </w:rPr>
        <w:t>нутрішн</w:t>
      </w:r>
      <w:r w:rsidR="00FA300D" w:rsidRPr="00D434F4">
        <w:rPr>
          <w:rFonts w:ascii="Times New Roman" w:hAnsi="Times New Roman"/>
          <w:sz w:val="24"/>
          <w:szCs w:val="24"/>
          <w:lang w:val="uk-UA"/>
        </w:rPr>
        <w:t>ього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аудит</w:t>
      </w:r>
      <w:r w:rsidR="00FA300D" w:rsidRPr="00D434F4">
        <w:rPr>
          <w:rFonts w:ascii="Times New Roman" w:hAnsi="Times New Roman"/>
          <w:sz w:val="24"/>
          <w:szCs w:val="24"/>
          <w:lang w:val="uk-UA"/>
        </w:rPr>
        <w:t>у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спосіб швидкого проведення Аудиту.</w:t>
      </w:r>
    </w:p>
    <w:p w14:paraId="59961A03" w14:textId="0730FD0C" w:rsidR="00FA7574" w:rsidRPr="00D434F4" w:rsidRDefault="00683509" w:rsidP="00AE16FF">
      <w:pPr>
        <w:pStyle w:val="af3"/>
        <w:numPr>
          <w:ilvl w:val="1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Керівник </w:t>
      </w:r>
      <w:proofErr w:type="spellStart"/>
      <w:r w:rsidRPr="00D434F4">
        <w:rPr>
          <w:rFonts w:ascii="Times New Roman" w:hAnsi="Times New Roman"/>
          <w:sz w:val="24"/>
          <w:szCs w:val="24"/>
          <w:lang w:val="uk-UA"/>
        </w:rPr>
        <w:t>Аудитованого</w:t>
      </w:r>
      <w:proofErr w:type="spellEnd"/>
      <w:r w:rsidRPr="00D434F4">
        <w:rPr>
          <w:rFonts w:ascii="Times New Roman" w:hAnsi="Times New Roman"/>
          <w:sz w:val="24"/>
          <w:szCs w:val="24"/>
          <w:lang w:val="uk-UA"/>
        </w:rPr>
        <w:t xml:space="preserve"> підрозділу,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 зобов'язан</w:t>
      </w:r>
      <w:r w:rsidRPr="00D434F4">
        <w:rPr>
          <w:rFonts w:ascii="Times New Roman" w:hAnsi="Times New Roman"/>
          <w:sz w:val="24"/>
          <w:szCs w:val="24"/>
          <w:lang w:val="uk-UA"/>
        </w:rPr>
        <w:t>ий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 забезпечити В</w:t>
      </w:r>
      <w:r w:rsidR="00FA300D" w:rsidRPr="00D434F4">
        <w:rPr>
          <w:rFonts w:ascii="Times New Roman" w:hAnsi="Times New Roman"/>
          <w:sz w:val="24"/>
          <w:szCs w:val="24"/>
          <w:lang w:val="uk-UA"/>
        </w:rPr>
        <w:t>ідділ в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нутрішньо</w:t>
      </w:r>
      <w:r w:rsidR="00FA300D" w:rsidRPr="00D434F4">
        <w:rPr>
          <w:rFonts w:ascii="Times New Roman" w:hAnsi="Times New Roman"/>
          <w:sz w:val="24"/>
          <w:szCs w:val="24"/>
          <w:lang w:val="uk-UA"/>
        </w:rPr>
        <w:t>го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 аудиту умови і засоби, необхідні для ефективного проведення Аудиту, зокрема: </w:t>
      </w:r>
    </w:p>
    <w:p w14:paraId="6E70D242" w14:textId="615A7D43" w:rsidR="00FA7574" w:rsidRPr="00D434F4" w:rsidRDefault="00FA7574" w:rsidP="00AE16FF">
      <w:pPr>
        <w:pStyle w:val="af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доступ до виділеного робочого місця, </w:t>
      </w:r>
    </w:p>
    <w:p w14:paraId="793F20C3" w14:textId="1C1897F9" w:rsidR="00FA7574" w:rsidRPr="00D434F4" w:rsidRDefault="00FA7574" w:rsidP="00AE16FF">
      <w:pPr>
        <w:pStyle w:val="af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своєчасну передачу документів, матеріалів та пояснень, </w:t>
      </w:r>
    </w:p>
    <w:p w14:paraId="05D8E389" w14:textId="752286BE" w:rsidR="00FA7574" w:rsidRPr="00D434F4" w:rsidRDefault="00FA7574" w:rsidP="00AE16FF">
      <w:pPr>
        <w:pStyle w:val="af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доступ до документації, приміщень або предметів, охоплених аудитом та складання копій / скан-копій зазначених документів, </w:t>
      </w:r>
    </w:p>
    <w:p w14:paraId="6C9DBAA3" w14:textId="5E1F78D4" w:rsidR="00FA7574" w:rsidRPr="00D434F4" w:rsidRDefault="00FA7574" w:rsidP="00AE16FF">
      <w:pPr>
        <w:pStyle w:val="af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підготовку вказаних В</w:t>
      </w:r>
      <w:r w:rsidR="00FA300D" w:rsidRPr="00D434F4">
        <w:rPr>
          <w:rFonts w:ascii="Times New Roman" w:hAnsi="Times New Roman"/>
          <w:sz w:val="24"/>
          <w:szCs w:val="24"/>
          <w:lang w:val="uk-UA"/>
        </w:rPr>
        <w:t>ідділом в</w:t>
      </w:r>
      <w:r w:rsidRPr="00D434F4">
        <w:rPr>
          <w:rFonts w:ascii="Times New Roman" w:hAnsi="Times New Roman"/>
          <w:sz w:val="24"/>
          <w:szCs w:val="24"/>
          <w:lang w:val="uk-UA"/>
        </w:rPr>
        <w:t>нутрішн</w:t>
      </w:r>
      <w:r w:rsidR="00FA300D" w:rsidRPr="00D434F4">
        <w:rPr>
          <w:rFonts w:ascii="Times New Roman" w:hAnsi="Times New Roman"/>
          <w:sz w:val="24"/>
          <w:szCs w:val="24"/>
          <w:lang w:val="uk-UA"/>
        </w:rPr>
        <w:t>ього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аудит</w:t>
      </w:r>
      <w:r w:rsidR="00FA300D" w:rsidRPr="00D434F4">
        <w:rPr>
          <w:rFonts w:ascii="Times New Roman" w:hAnsi="Times New Roman"/>
          <w:sz w:val="24"/>
          <w:szCs w:val="24"/>
          <w:lang w:val="uk-UA"/>
        </w:rPr>
        <w:t>у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інформації та розрахунків</w:t>
      </w:r>
      <w:r w:rsidR="00583945" w:rsidRPr="00D434F4">
        <w:rPr>
          <w:rFonts w:ascii="Times New Roman" w:hAnsi="Times New Roman"/>
          <w:sz w:val="24"/>
          <w:szCs w:val="24"/>
          <w:lang w:val="uk-UA"/>
        </w:rPr>
        <w:t>.</w:t>
      </w:r>
    </w:p>
    <w:p w14:paraId="010D573F" w14:textId="46BB1107" w:rsidR="00FA7574" w:rsidRPr="00D434F4" w:rsidRDefault="00FA7574" w:rsidP="00AE16FF">
      <w:pPr>
        <w:pStyle w:val="af3"/>
        <w:numPr>
          <w:ilvl w:val="1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Під час аудиту, В</w:t>
      </w:r>
      <w:r w:rsidR="00FA300D" w:rsidRPr="00D434F4">
        <w:rPr>
          <w:rFonts w:ascii="Times New Roman" w:hAnsi="Times New Roman"/>
          <w:sz w:val="24"/>
          <w:szCs w:val="24"/>
          <w:lang w:val="uk-UA"/>
        </w:rPr>
        <w:t>ідділ в</w:t>
      </w:r>
      <w:r w:rsidRPr="00D434F4">
        <w:rPr>
          <w:rFonts w:ascii="Times New Roman" w:hAnsi="Times New Roman"/>
          <w:sz w:val="24"/>
          <w:szCs w:val="24"/>
          <w:lang w:val="uk-UA"/>
        </w:rPr>
        <w:t>нутрішн</w:t>
      </w:r>
      <w:r w:rsidR="00FA300D" w:rsidRPr="00D434F4">
        <w:rPr>
          <w:rFonts w:ascii="Times New Roman" w:hAnsi="Times New Roman"/>
          <w:sz w:val="24"/>
          <w:szCs w:val="24"/>
          <w:lang w:val="uk-UA"/>
        </w:rPr>
        <w:t>ього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аудит</w:t>
      </w:r>
      <w:r w:rsidR="00FA300D" w:rsidRPr="00D434F4">
        <w:rPr>
          <w:rFonts w:ascii="Times New Roman" w:hAnsi="Times New Roman"/>
          <w:sz w:val="24"/>
          <w:szCs w:val="24"/>
          <w:lang w:val="uk-UA"/>
        </w:rPr>
        <w:t>у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, з дотриманням норм про </w:t>
      </w:r>
      <w:r w:rsidR="00FE0759" w:rsidRPr="00D434F4">
        <w:rPr>
          <w:rFonts w:ascii="Times New Roman" w:hAnsi="Times New Roman"/>
          <w:sz w:val="24"/>
          <w:szCs w:val="24"/>
          <w:lang w:val="uk-UA"/>
        </w:rPr>
        <w:t>збереження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конфіденційної інформації, має право на:</w:t>
      </w:r>
    </w:p>
    <w:p w14:paraId="77D8C55B" w14:textId="47F29682" w:rsidR="00FA7574" w:rsidRPr="00D434F4" w:rsidRDefault="00FA7574" w:rsidP="00AE16FF">
      <w:pPr>
        <w:pStyle w:val="af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вільний доступ до приміщень </w:t>
      </w:r>
      <w:r w:rsidR="00FE0759" w:rsidRPr="00D434F4">
        <w:rPr>
          <w:rFonts w:ascii="Times New Roman" w:hAnsi="Times New Roman"/>
          <w:sz w:val="24"/>
          <w:szCs w:val="24"/>
          <w:lang w:val="uk-UA"/>
        </w:rPr>
        <w:t>Товариства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14:paraId="52181A1C" w14:textId="1D7701F0" w:rsidR="00FA7574" w:rsidRPr="00D434F4" w:rsidRDefault="00FA7574" w:rsidP="00AE16FF">
      <w:pPr>
        <w:pStyle w:val="af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допомогу при всіх діях, пов'язаних з поточною роботою </w:t>
      </w:r>
      <w:r w:rsidR="00FE0759" w:rsidRPr="00D434F4">
        <w:rPr>
          <w:rFonts w:ascii="Times New Roman" w:hAnsi="Times New Roman"/>
          <w:sz w:val="24"/>
          <w:szCs w:val="24"/>
          <w:lang w:val="uk-UA"/>
        </w:rPr>
        <w:t>Товариства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, в обсязі визначеному Аудитом, </w:t>
      </w:r>
    </w:p>
    <w:p w14:paraId="01AE98B1" w14:textId="0FE53716" w:rsidR="00FA7574" w:rsidRPr="00D434F4" w:rsidRDefault="00FA7574" w:rsidP="00AE16FF">
      <w:pPr>
        <w:pStyle w:val="af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доступ до охоплених Аудитом предметів, даних та інформації,</w:t>
      </w:r>
    </w:p>
    <w:p w14:paraId="22245CB9" w14:textId="240481BC" w:rsidR="00FA7574" w:rsidRPr="00D434F4" w:rsidRDefault="00FA7574" w:rsidP="00AE16FF">
      <w:pPr>
        <w:pStyle w:val="af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отримання необхідних копій або виписок з документів, а також розрахунків та інших відомостей, </w:t>
      </w:r>
    </w:p>
    <w:p w14:paraId="6805F54E" w14:textId="4D1D2905" w:rsidR="00FA7574" w:rsidRPr="00D434F4" w:rsidRDefault="00FA7574" w:rsidP="00AE16FF">
      <w:pPr>
        <w:pStyle w:val="af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отримання від співробітників </w:t>
      </w:r>
      <w:r w:rsidR="00FE0759" w:rsidRPr="00D434F4">
        <w:rPr>
          <w:rFonts w:ascii="Times New Roman" w:hAnsi="Times New Roman"/>
          <w:sz w:val="24"/>
          <w:szCs w:val="24"/>
          <w:lang w:val="uk-UA"/>
        </w:rPr>
        <w:t>Товариства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письмових та усних пояснень, </w:t>
      </w:r>
    </w:p>
    <w:p w14:paraId="47A0A8D9" w14:textId="02B58F39" w:rsidR="00FA7574" w:rsidRPr="00D434F4" w:rsidRDefault="00FA7574" w:rsidP="00AE16FF">
      <w:pPr>
        <w:pStyle w:val="af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отримання інформації та документів від зовнішніх суб'єктів, пов'язаних з роботою, що проводиться Товариством  в обсязі, що стосується Аудиту,</w:t>
      </w:r>
    </w:p>
    <w:p w14:paraId="797A5BCE" w14:textId="668DE9A1" w:rsidR="00FA7574" w:rsidRPr="00D434F4" w:rsidRDefault="00FA7574" w:rsidP="00AE16FF">
      <w:pPr>
        <w:pStyle w:val="af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звернення з проханням про зміну обсягу, місця або терміну Аудиту для</w:t>
      </w:r>
      <w:r w:rsidRPr="00D434F4" w:rsidDel="00D35B5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узгодження  такої можливості в порядку визначеному </w:t>
      </w:r>
      <w:r w:rsidR="00FA300D" w:rsidRPr="00D434F4">
        <w:rPr>
          <w:rFonts w:ascii="Times New Roman" w:hAnsi="Times New Roman"/>
          <w:sz w:val="24"/>
          <w:szCs w:val="24"/>
          <w:lang w:val="uk-UA"/>
        </w:rPr>
        <w:t>н</w:t>
      </w:r>
      <w:r w:rsidRPr="00D434F4">
        <w:rPr>
          <w:rFonts w:ascii="Times New Roman" w:hAnsi="Times New Roman"/>
          <w:sz w:val="24"/>
          <w:szCs w:val="24"/>
          <w:lang w:val="uk-UA"/>
        </w:rPr>
        <w:t>аглядово</w:t>
      </w:r>
      <w:r w:rsidR="00FA300D" w:rsidRPr="00D434F4">
        <w:rPr>
          <w:rFonts w:ascii="Times New Roman" w:hAnsi="Times New Roman"/>
          <w:sz w:val="24"/>
          <w:szCs w:val="24"/>
          <w:lang w:val="uk-UA"/>
        </w:rPr>
        <w:t>ю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300D" w:rsidRPr="00D434F4">
        <w:rPr>
          <w:rFonts w:ascii="Times New Roman" w:hAnsi="Times New Roman"/>
          <w:sz w:val="24"/>
          <w:szCs w:val="24"/>
          <w:lang w:val="uk-UA"/>
        </w:rPr>
        <w:t>р</w:t>
      </w:r>
      <w:r w:rsidRPr="00D434F4">
        <w:rPr>
          <w:rFonts w:ascii="Times New Roman" w:hAnsi="Times New Roman"/>
          <w:sz w:val="24"/>
          <w:szCs w:val="24"/>
          <w:lang w:val="uk-UA"/>
        </w:rPr>
        <w:t>ад</w:t>
      </w:r>
      <w:r w:rsidR="00FA300D" w:rsidRPr="00D434F4">
        <w:rPr>
          <w:rFonts w:ascii="Times New Roman" w:hAnsi="Times New Roman"/>
          <w:sz w:val="24"/>
          <w:szCs w:val="24"/>
          <w:lang w:val="uk-UA"/>
        </w:rPr>
        <w:t>ою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Товариства,  </w:t>
      </w:r>
    </w:p>
    <w:p w14:paraId="6620D8E8" w14:textId="1B277C26" w:rsidR="00FA7574" w:rsidRPr="00D434F4" w:rsidRDefault="00FA7574" w:rsidP="00AE16FF">
      <w:pPr>
        <w:pStyle w:val="af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отримання  доказів під розписку, </w:t>
      </w:r>
    </w:p>
    <w:p w14:paraId="152E2BDA" w14:textId="16BF8062" w:rsidR="00FA7574" w:rsidRPr="00D434F4" w:rsidRDefault="00FA7574" w:rsidP="00AE16FF">
      <w:pPr>
        <w:pStyle w:val="af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звернення до </w:t>
      </w:r>
      <w:r w:rsidR="00FE0759" w:rsidRPr="00D434F4">
        <w:rPr>
          <w:rFonts w:ascii="Times New Roman" w:hAnsi="Times New Roman"/>
          <w:sz w:val="24"/>
          <w:szCs w:val="24"/>
          <w:lang w:val="uk-UA"/>
        </w:rPr>
        <w:t xml:space="preserve">правління </w:t>
      </w:r>
      <w:r w:rsidR="00683509" w:rsidRPr="00D434F4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керівника </w:t>
      </w:r>
      <w:proofErr w:type="spellStart"/>
      <w:r w:rsidR="00683509" w:rsidRPr="00D434F4">
        <w:rPr>
          <w:rFonts w:ascii="Times New Roman" w:hAnsi="Times New Roman"/>
          <w:sz w:val="24"/>
          <w:szCs w:val="24"/>
          <w:lang w:val="uk-UA"/>
        </w:rPr>
        <w:t>Аудитованого</w:t>
      </w:r>
      <w:proofErr w:type="spellEnd"/>
      <w:r w:rsidR="00683509" w:rsidRPr="00D434F4">
        <w:rPr>
          <w:rFonts w:ascii="Times New Roman" w:hAnsi="Times New Roman"/>
          <w:sz w:val="24"/>
          <w:szCs w:val="24"/>
          <w:lang w:val="uk-UA"/>
        </w:rPr>
        <w:t xml:space="preserve"> підрозділу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з вимогою втручання у зв'язку з виявленими недоліками, які вимагають негайного виправлення. Керівник </w:t>
      </w:r>
      <w:proofErr w:type="spellStart"/>
      <w:r w:rsidR="00683509" w:rsidRPr="00D434F4">
        <w:rPr>
          <w:rFonts w:ascii="Times New Roman" w:hAnsi="Times New Roman"/>
          <w:sz w:val="24"/>
          <w:szCs w:val="24"/>
          <w:lang w:val="uk-UA"/>
        </w:rPr>
        <w:t>Аудитованого</w:t>
      </w:r>
      <w:proofErr w:type="spellEnd"/>
      <w:r w:rsidR="00683509" w:rsidRPr="00D434F4">
        <w:rPr>
          <w:rFonts w:ascii="Times New Roman" w:hAnsi="Times New Roman"/>
          <w:sz w:val="24"/>
          <w:szCs w:val="24"/>
          <w:lang w:val="uk-UA"/>
        </w:rPr>
        <w:t xml:space="preserve"> підрозділу </w:t>
      </w:r>
      <w:r w:rsidRPr="00D434F4">
        <w:rPr>
          <w:rFonts w:ascii="Times New Roman" w:hAnsi="Times New Roman"/>
          <w:sz w:val="24"/>
          <w:szCs w:val="24"/>
          <w:lang w:val="uk-UA"/>
        </w:rPr>
        <w:t>інформує В</w:t>
      </w:r>
      <w:r w:rsidR="00FA300D" w:rsidRPr="00D434F4">
        <w:rPr>
          <w:rFonts w:ascii="Times New Roman" w:hAnsi="Times New Roman"/>
          <w:sz w:val="24"/>
          <w:szCs w:val="24"/>
          <w:lang w:val="uk-UA"/>
        </w:rPr>
        <w:t>ідділ в</w:t>
      </w:r>
      <w:r w:rsidRPr="00D434F4">
        <w:rPr>
          <w:rFonts w:ascii="Times New Roman" w:hAnsi="Times New Roman"/>
          <w:sz w:val="24"/>
          <w:szCs w:val="24"/>
          <w:lang w:val="uk-UA"/>
        </w:rPr>
        <w:t>нутрішн</w:t>
      </w:r>
      <w:r w:rsidR="00FA300D" w:rsidRPr="00D434F4">
        <w:rPr>
          <w:rFonts w:ascii="Times New Roman" w:hAnsi="Times New Roman"/>
          <w:sz w:val="24"/>
          <w:szCs w:val="24"/>
          <w:lang w:val="uk-UA"/>
        </w:rPr>
        <w:t>ього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аудит</w:t>
      </w:r>
      <w:r w:rsidR="00FA300D" w:rsidRPr="00D434F4">
        <w:rPr>
          <w:rFonts w:ascii="Times New Roman" w:hAnsi="Times New Roman"/>
          <w:sz w:val="24"/>
          <w:szCs w:val="24"/>
          <w:lang w:val="uk-UA"/>
        </w:rPr>
        <w:t>у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про причину відмови від втручання. </w:t>
      </w:r>
    </w:p>
    <w:p w14:paraId="27550F6E" w14:textId="01E7CFA1" w:rsidR="00FA7574" w:rsidRPr="00D434F4" w:rsidRDefault="00FA7574" w:rsidP="00AE16FF">
      <w:pPr>
        <w:pStyle w:val="af3"/>
        <w:numPr>
          <w:ilvl w:val="1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У разі проведення під час Аудиту інвентаризації або огляду місця, пов'язаного з матеріальною відповідальністю (напр. складу), під час їх проведення обов'язкова присутність матеріально-відповідальної особи, а в разі її відсутності - іншої особи, призначеної </w:t>
      </w:r>
      <w:r w:rsidR="00FE0759" w:rsidRPr="00D434F4">
        <w:rPr>
          <w:rFonts w:ascii="Times New Roman" w:hAnsi="Times New Roman"/>
          <w:sz w:val="24"/>
          <w:szCs w:val="24"/>
          <w:lang w:val="uk-UA"/>
        </w:rPr>
        <w:t>головою правління Товариства</w:t>
      </w:r>
      <w:r w:rsidRPr="00D434F4">
        <w:rPr>
          <w:rFonts w:ascii="Times New Roman" w:hAnsi="Times New Roman"/>
          <w:sz w:val="24"/>
          <w:szCs w:val="24"/>
          <w:lang w:val="uk-UA"/>
        </w:rPr>
        <w:t>. Після цього складається окремий протокол, який підписує фахівець В</w:t>
      </w:r>
      <w:r w:rsidR="00FA300D" w:rsidRPr="00D434F4">
        <w:rPr>
          <w:rFonts w:ascii="Times New Roman" w:hAnsi="Times New Roman"/>
          <w:sz w:val="24"/>
          <w:szCs w:val="24"/>
          <w:lang w:val="uk-UA"/>
        </w:rPr>
        <w:t>ідділу в</w:t>
      </w:r>
      <w:r w:rsidRPr="00D434F4">
        <w:rPr>
          <w:rFonts w:ascii="Times New Roman" w:hAnsi="Times New Roman"/>
          <w:sz w:val="24"/>
          <w:szCs w:val="24"/>
          <w:lang w:val="uk-UA"/>
        </w:rPr>
        <w:t>нутрішнього аудиту і особа, яка бере участь у цих процесах.</w:t>
      </w:r>
    </w:p>
    <w:p w14:paraId="053DC283" w14:textId="4079D234" w:rsidR="00FA7574" w:rsidRPr="00D434F4" w:rsidRDefault="00FA7574" w:rsidP="00AE16FF">
      <w:pPr>
        <w:pStyle w:val="af3"/>
        <w:numPr>
          <w:ilvl w:val="1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Під час Аудиту </w:t>
      </w:r>
      <w:r w:rsidR="00FE0759" w:rsidRPr="00D434F4">
        <w:rPr>
          <w:rFonts w:ascii="Times New Roman" w:hAnsi="Times New Roman"/>
          <w:sz w:val="24"/>
          <w:szCs w:val="24"/>
          <w:lang w:val="uk-UA"/>
        </w:rPr>
        <w:t>керівник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В</w:t>
      </w:r>
      <w:r w:rsidR="00FA300D" w:rsidRPr="00D434F4">
        <w:rPr>
          <w:rFonts w:ascii="Times New Roman" w:hAnsi="Times New Roman"/>
          <w:sz w:val="24"/>
          <w:szCs w:val="24"/>
          <w:lang w:val="uk-UA"/>
        </w:rPr>
        <w:t>ідділу в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нутрішнього аудиту повинен діяти з відповідним професіоналізмом, враховуючи: </w:t>
      </w:r>
    </w:p>
    <w:p w14:paraId="2D5BBD02" w14:textId="0945E43D" w:rsidR="00FA7574" w:rsidRPr="00D434F4" w:rsidRDefault="00FA7574" w:rsidP="00AE16FF">
      <w:pPr>
        <w:pStyle w:val="af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обсяг робіт, необхідний для досягнення цілей, поставлених перед даним Аудитом,</w:t>
      </w:r>
    </w:p>
    <w:p w14:paraId="336ED004" w14:textId="0DC3B0DD" w:rsidR="00FA7574" w:rsidRPr="00D434F4" w:rsidRDefault="00FA7574" w:rsidP="00AE16FF">
      <w:pPr>
        <w:pStyle w:val="af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складність, істотність і важливість процесів, щодо яких застосовано процедури перевірки,</w:t>
      </w:r>
    </w:p>
    <w:p w14:paraId="3D2EFE92" w14:textId="12445F4D" w:rsidR="00FA7574" w:rsidRPr="00D434F4" w:rsidRDefault="00FA7574" w:rsidP="00AE16FF">
      <w:pPr>
        <w:pStyle w:val="af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адекватність і результативність процесів управління ризиком, контролю за окремими сферами / підрозділами організації, </w:t>
      </w:r>
    </w:p>
    <w:p w14:paraId="4EE90E11" w14:textId="15E3D743" w:rsidR="00FA7574" w:rsidRPr="00D434F4" w:rsidRDefault="00FA7574" w:rsidP="00AE16FF">
      <w:pPr>
        <w:pStyle w:val="af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ймовірність настання істотних помилок або невідповідності нормам</w:t>
      </w:r>
      <w:r w:rsidR="00FE0759" w:rsidRPr="00D434F4">
        <w:rPr>
          <w:rFonts w:ascii="Times New Roman" w:hAnsi="Times New Roman"/>
          <w:sz w:val="24"/>
          <w:szCs w:val="24"/>
          <w:lang w:val="uk-UA"/>
        </w:rPr>
        <w:t xml:space="preserve"> законодавства України,</w:t>
      </w:r>
    </w:p>
    <w:p w14:paraId="5DCD72A6" w14:textId="7E04A3E8" w:rsidR="00FA7574" w:rsidRPr="00D434F4" w:rsidRDefault="00FA7574" w:rsidP="00AE16FF">
      <w:pPr>
        <w:pStyle w:val="af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вартість перевірки у порівнянні з потенційною користю.</w:t>
      </w:r>
    </w:p>
    <w:p w14:paraId="2DB4274B" w14:textId="1D5E82CA" w:rsidR="00FA7574" w:rsidRPr="00D434F4" w:rsidRDefault="00FA7574" w:rsidP="00AE16FF">
      <w:pPr>
        <w:pStyle w:val="af3"/>
        <w:numPr>
          <w:ilvl w:val="1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Співробітники всіх </w:t>
      </w:r>
      <w:proofErr w:type="spellStart"/>
      <w:r w:rsidR="00683509" w:rsidRPr="00D434F4">
        <w:rPr>
          <w:rFonts w:ascii="Times New Roman" w:hAnsi="Times New Roman"/>
          <w:sz w:val="24"/>
          <w:szCs w:val="24"/>
          <w:lang w:val="uk-UA"/>
        </w:rPr>
        <w:t>Аудитованих</w:t>
      </w:r>
      <w:proofErr w:type="spellEnd"/>
      <w:r w:rsidR="00683509"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E0759" w:rsidRPr="00D434F4">
        <w:rPr>
          <w:rFonts w:ascii="Times New Roman" w:hAnsi="Times New Roman"/>
          <w:sz w:val="24"/>
          <w:szCs w:val="24"/>
          <w:lang w:val="uk-UA"/>
        </w:rPr>
        <w:t>структурних підрозділів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Товариства зобов'язані надавати інформацію і вживати заходи, необхідні для належного виконання Аудиту. </w:t>
      </w:r>
    </w:p>
    <w:p w14:paraId="73542BAE" w14:textId="60757035" w:rsidR="00FA7574" w:rsidRPr="00D434F4" w:rsidRDefault="00FA7574" w:rsidP="00AE16FF">
      <w:pPr>
        <w:pStyle w:val="af3"/>
        <w:numPr>
          <w:ilvl w:val="1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Кожен </w:t>
      </w:r>
      <w:r w:rsidR="00B70B89" w:rsidRPr="00D434F4">
        <w:rPr>
          <w:rFonts w:ascii="Times New Roman" w:hAnsi="Times New Roman"/>
          <w:sz w:val="24"/>
          <w:szCs w:val="24"/>
          <w:lang w:val="uk-UA"/>
        </w:rPr>
        <w:t>с</w:t>
      </w:r>
      <w:r w:rsidRPr="00D434F4">
        <w:rPr>
          <w:rFonts w:ascii="Times New Roman" w:hAnsi="Times New Roman"/>
          <w:sz w:val="24"/>
          <w:szCs w:val="24"/>
          <w:lang w:val="uk-UA"/>
        </w:rPr>
        <w:t>півробітник Товариства може за власною ініціативою зробити письмову або усну заяву в справах, пов'язаних з предметом Аудиту, яка долучається до документації, що стосується Аудиту.</w:t>
      </w:r>
    </w:p>
    <w:p w14:paraId="0F95C4FD" w14:textId="77777777" w:rsidR="00DD1907" w:rsidRPr="00D434F4" w:rsidRDefault="00DD1907" w:rsidP="00757E4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D9A05BE" w14:textId="4C236273" w:rsidR="00FA7574" w:rsidRPr="00D434F4" w:rsidRDefault="00FA7574" w:rsidP="00AE16FF">
      <w:pPr>
        <w:pStyle w:val="1"/>
        <w:numPr>
          <w:ilvl w:val="0"/>
          <w:numId w:val="4"/>
        </w:numPr>
        <w:rPr>
          <w:rFonts w:asciiTheme="majorHAnsi" w:hAnsiTheme="majorHAnsi" w:cstheme="majorHAnsi"/>
          <w:b w:val="0"/>
          <w:sz w:val="24"/>
          <w:szCs w:val="24"/>
        </w:rPr>
      </w:pPr>
      <w:bookmarkStart w:id="56" w:name="_Toc120783691"/>
      <w:bookmarkStart w:id="57" w:name="_Toc120784937"/>
      <w:bookmarkStart w:id="58" w:name="_Toc120785003"/>
      <w:bookmarkStart w:id="59" w:name="_Toc120785053"/>
      <w:bookmarkStart w:id="60" w:name="_Toc122513539"/>
      <w:r w:rsidRPr="00D434F4">
        <w:rPr>
          <w:rFonts w:asciiTheme="majorHAnsi" w:hAnsiTheme="majorHAnsi" w:cstheme="majorHAnsi"/>
          <w:sz w:val="24"/>
          <w:szCs w:val="24"/>
        </w:rPr>
        <w:lastRenderedPageBreak/>
        <w:t xml:space="preserve">ДОКУМЕНТУВАННЯ ТА РЕЗУЛЬТАТИ ПРОВЕДЕННЯ </w:t>
      </w:r>
      <w:r w:rsidR="00683509" w:rsidRPr="00D434F4">
        <w:rPr>
          <w:rFonts w:asciiTheme="majorHAnsi" w:hAnsiTheme="majorHAnsi" w:cstheme="majorHAnsi"/>
          <w:sz w:val="24"/>
          <w:szCs w:val="24"/>
        </w:rPr>
        <w:t xml:space="preserve">АУДИТУ ВІДДІЛОМ </w:t>
      </w:r>
      <w:r w:rsidRPr="00D434F4">
        <w:rPr>
          <w:rFonts w:asciiTheme="majorHAnsi" w:hAnsiTheme="majorHAnsi" w:cstheme="majorHAnsi"/>
          <w:sz w:val="24"/>
          <w:szCs w:val="24"/>
        </w:rPr>
        <w:t>ВНУТРІШНЬОГО АУДИТУ</w:t>
      </w:r>
      <w:bookmarkEnd w:id="56"/>
      <w:bookmarkEnd w:id="57"/>
      <w:bookmarkEnd w:id="58"/>
      <w:bookmarkEnd w:id="59"/>
      <w:bookmarkEnd w:id="60"/>
    </w:p>
    <w:p w14:paraId="5E0B5537" w14:textId="77777777" w:rsidR="00E84234" w:rsidRPr="00D434F4" w:rsidRDefault="00E84234" w:rsidP="00E84234">
      <w:pPr>
        <w:pStyle w:val="1"/>
        <w:ind w:left="1069"/>
        <w:rPr>
          <w:rFonts w:asciiTheme="majorHAnsi" w:hAnsiTheme="majorHAnsi" w:cstheme="majorHAnsi"/>
          <w:b w:val="0"/>
          <w:sz w:val="24"/>
          <w:szCs w:val="24"/>
        </w:rPr>
      </w:pPr>
    </w:p>
    <w:p w14:paraId="48DB2C08" w14:textId="77777777" w:rsidR="00FA7574" w:rsidRPr="00D434F4" w:rsidRDefault="00FA7574" w:rsidP="00AE16FF">
      <w:pPr>
        <w:pStyle w:val="af3"/>
        <w:numPr>
          <w:ilvl w:val="1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Висновки під час Аудиту робляться на підставі доказів. До доказів відносяться: </w:t>
      </w:r>
    </w:p>
    <w:p w14:paraId="1B34F8DD" w14:textId="6205D0B9" w:rsidR="00FA7574" w:rsidRPr="00D434F4" w:rsidRDefault="00FA7574" w:rsidP="004A32DF">
      <w:pPr>
        <w:pStyle w:val="af3"/>
        <w:numPr>
          <w:ilvl w:val="2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документи, в тому числі матеріали, передані електронною поштою,</w:t>
      </w:r>
    </w:p>
    <w:p w14:paraId="5A3BF479" w14:textId="1AE60436" w:rsidR="00FA7574" w:rsidRPr="00D434F4" w:rsidRDefault="00FA7574" w:rsidP="004A32DF">
      <w:pPr>
        <w:pStyle w:val="af3"/>
        <w:numPr>
          <w:ilvl w:val="2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речові докази, протоколи оглядів, </w:t>
      </w:r>
    </w:p>
    <w:p w14:paraId="491EBD05" w14:textId="7E4B0E96" w:rsidR="00FA7574" w:rsidRPr="00D434F4" w:rsidRDefault="00FA7574" w:rsidP="004A32DF">
      <w:pPr>
        <w:pStyle w:val="af3"/>
        <w:numPr>
          <w:ilvl w:val="2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розрахунки, відомості, заяви, письмова інформація та пояснення співробітників Товариства і зовнішніх суб'єктів, </w:t>
      </w:r>
    </w:p>
    <w:p w14:paraId="3B463458" w14:textId="57B6F95F" w:rsidR="00FA7574" w:rsidRPr="00D434F4" w:rsidRDefault="00FA7574" w:rsidP="004A32DF">
      <w:pPr>
        <w:pStyle w:val="af3"/>
        <w:numPr>
          <w:ilvl w:val="2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рішення та / або висновки зовнішніх фахівців, </w:t>
      </w:r>
    </w:p>
    <w:p w14:paraId="0F52F168" w14:textId="1153892B" w:rsidR="00FA7574" w:rsidRPr="00D434F4" w:rsidRDefault="00FA7574" w:rsidP="004A32DF">
      <w:pPr>
        <w:pStyle w:val="af3"/>
        <w:numPr>
          <w:ilvl w:val="2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електронні файли, </w:t>
      </w:r>
    </w:p>
    <w:p w14:paraId="7C03E9A9" w14:textId="6E69C24A" w:rsidR="00FA7574" w:rsidRPr="00D434F4" w:rsidRDefault="00FA7574" w:rsidP="004A32DF">
      <w:pPr>
        <w:pStyle w:val="af3"/>
        <w:numPr>
          <w:ilvl w:val="2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інші матеріали, що стосуються предмету Аудиту, та які можуть вплинути на підтвердження фактичного стану чи визначення ймовірних загроз в контрольованій сфері. </w:t>
      </w:r>
    </w:p>
    <w:p w14:paraId="3D27F227" w14:textId="57AE317E" w:rsidR="00FA7574" w:rsidRPr="00D434F4" w:rsidRDefault="00FA7574" w:rsidP="00AE16FF">
      <w:pPr>
        <w:pStyle w:val="af3"/>
        <w:numPr>
          <w:ilvl w:val="1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Рішення приймаються на підставі доказів, отриманих </w:t>
      </w:r>
      <w:r w:rsidR="00683509" w:rsidRPr="00D434F4">
        <w:rPr>
          <w:rFonts w:ascii="Times New Roman" w:hAnsi="Times New Roman"/>
          <w:sz w:val="24"/>
          <w:szCs w:val="24"/>
          <w:lang w:val="uk-UA"/>
        </w:rPr>
        <w:t xml:space="preserve">від </w:t>
      </w:r>
      <w:proofErr w:type="spellStart"/>
      <w:r w:rsidR="00683509" w:rsidRPr="00D434F4">
        <w:rPr>
          <w:rFonts w:ascii="Times New Roman" w:hAnsi="Times New Roman"/>
          <w:sz w:val="24"/>
          <w:szCs w:val="24"/>
          <w:lang w:val="uk-UA"/>
        </w:rPr>
        <w:t>Аудитованого</w:t>
      </w:r>
      <w:proofErr w:type="spellEnd"/>
      <w:r w:rsidR="00683509" w:rsidRPr="00D434F4">
        <w:rPr>
          <w:rFonts w:ascii="Times New Roman" w:hAnsi="Times New Roman"/>
          <w:sz w:val="24"/>
          <w:szCs w:val="24"/>
          <w:lang w:val="uk-UA"/>
        </w:rPr>
        <w:t xml:space="preserve"> підрозділу та 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поза ним. З доказами, отриманими поза </w:t>
      </w:r>
      <w:proofErr w:type="spellStart"/>
      <w:r w:rsidR="00683509" w:rsidRPr="00D434F4">
        <w:rPr>
          <w:rFonts w:ascii="Times New Roman" w:hAnsi="Times New Roman"/>
          <w:sz w:val="24"/>
          <w:szCs w:val="24"/>
          <w:lang w:val="uk-UA"/>
        </w:rPr>
        <w:t>Аудитованого</w:t>
      </w:r>
      <w:proofErr w:type="spellEnd"/>
      <w:r w:rsidR="00683509" w:rsidRPr="00D434F4">
        <w:rPr>
          <w:rFonts w:ascii="Times New Roman" w:hAnsi="Times New Roman"/>
          <w:sz w:val="24"/>
          <w:szCs w:val="24"/>
          <w:lang w:val="uk-UA"/>
        </w:rPr>
        <w:t xml:space="preserve"> підрозділу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, необхідно ознайомити особу, що керує роботою цього </w:t>
      </w:r>
      <w:r w:rsidR="00683509" w:rsidRPr="00D434F4">
        <w:rPr>
          <w:rFonts w:ascii="Times New Roman" w:hAnsi="Times New Roman"/>
          <w:sz w:val="24"/>
          <w:szCs w:val="24"/>
          <w:lang w:val="uk-UA"/>
        </w:rPr>
        <w:t>підрозділу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4081A273" w14:textId="77777777" w:rsidR="00FA7574" w:rsidRPr="00D434F4" w:rsidRDefault="00FA7574" w:rsidP="00AE16FF">
      <w:pPr>
        <w:pStyle w:val="af3"/>
        <w:numPr>
          <w:ilvl w:val="1"/>
          <w:numId w:val="4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Розгляд доказів проводиться таким чином, щоб забезпечити незаперечність прийнятих рішень. Докази, зібрані під час Аудиту, повинні так зберігатися, щоб сторонні особи не мали до них доступу. </w:t>
      </w:r>
    </w:p>
    <w:p w14:paraId="4841FF47" w14:textId="3B9EFA0D" w:rsidR="00FA7574" w:rsidRPr="00D434F4" w:rsidRDefault="00FA7574" w:rsidP="00AE16FF">
      <w:pPr>
        <w:pStyle w:val="af3"/>
        <w:numPr>
          <w:ilvl w:val="1"/>
          <w:numId w:val="4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У разі виявлення під час Аудиту підозри у вчиненні злочину або коли виявлені суттєві недоліки, В</w:t>
      </w:r>
      <w:r w:rsidR="00FA300D" w:rsidRPr="00D434F4">
        <w:rPr>
          <w:rFonts w:ascii="Times New Roman" w:hAnsi="Times New Roman"/>
          <w:sz w:val="24"/>
          <w:szCs w:val="24"/>
          <w:lang w:val="uk-UA"/>
        </w:rPr>
        <w:t>ідділ в</w:t>
      </w:r>
      <w:r w:rsidRPr="00D434F4">
        <w:rPr>
          <w:rFonts w:ascii="Times New Roman" w:hAnsi="Times New Roman"/>
          <w:sz w:val="24"/>
          <w:szCs w:val="24"/>
          <w:lang w:val="uk-UA"/>
        </w:rPr>
        <w:t>нутрішн</w:t>
      </w:r>
      <w:r w:rsidR="00FA300D" w:rsidRPr="00D434F4">
        <w:rPr>
          <w:rFonts w:ascii="Times New Roman" w:hAnsi="Times New Roman"/>
          <w:sz w:val="24"/>
          <w:szCs w:val="24"/>
          <w:lang w:val="uk-UA"/>
        </w:rPr>
        <w:t>ього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аудит</w:t>
      </w:r>
      <w:r w:rsidR="00FA300D" w:rsidRPr="00D434F4">
        <w:rPr>
          <w:rFonts w:ascii="Times New Roman" w:hAnsi="Times New Roman"/>
          <w:sz w:val="24"/>
          <w:szCs w:val="24"/>
          <w:lang w:val="uk-UA"/>
        </w:rPr>
        <w:t>у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зобов'язаний забезпечити схоронність оригіналів документів чи інших речових доказів, що підтверджують цей факт, таким чином, що гарантує їх недоторканність, а також зобов'язаний письмово поінформувати </w:t>
      </w:r>
      <w:r w:rsidR="00FA300D" w:rsidRPr="00D434F4">
        <w:rPr>
          <w:rFonts w:ascii="Times New Roman" w:hAnsi="Times New Roman"/>
          <w:sz w:val="24"/>
          <w:szCs w:val="24"/>
          <w:lang w:val="uk-UA"/>
        </w:rPr>
        <w:t>н</w:t>
      </w:r>
      <w:r w:rsidRPr="00D434F4">
        <w:rPr>
          <w:rFonts w:ascii="Times New Roman" w:hAnsi="Times New Roman"/>
          <w:sz w:val="24"/>
          <w:szCs w:val="24"/>
          <w:lang w:val="uk-UA"/>
        </w:rPr>
        <w:t>аглядов</w:t>
      </w:r>
      <w:r w:rsidR="006D0CCE" w:rsidRPr="00D434F4">
        <w:rPr>
          <w:rFonts w:ascii="Times New Roman" w:hAnsi="Times New Roman"/>
          <w:sz w:val="24"/>
          <w:szCs w:val="24"/>
          <w:lang w:val="uk-UA"/>
        </w:rPr>
        <w:t>у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300D" w:rsidRPr="00D434F4">
        <w:rPr>
          <w:rFonts w:ascii="Times New Roman" w:hAnsi="Times New Roman"/>
          <w:sz w:val="24"/>
          <w:szCs w:val="24"/>
          <w:lang w:val="uk-UA"/>
        </w:rPr>
        <w:t>р</w:t>
      </w:r>
      <w:r w:rsidRPr="00D434F4">
        <w:rPr>
          <w:rFonts w:ascii="Times New Roman" w:hAnsi="Times New Roman"/>
          <w:sz w:val="24"/>
          <w:szCs w:val="24"/>
          <w:lang w:val="uk-UA"/>
        </w:rPr>
        <w:t>ад</w:t>
      </w:r>
      <w:r w:rsidR="006D0CCE" w:rsidRPr="00D434F4">
        <w:rPr>
          <w:rFonts w:ascii="Times New Roman" w:hAnsi="Times New Roman"/>
          <w:sz w:val="24"/>
          <w:szCs w:val="24"/>
          <w:lang w:val="uk-UA"/>
        </w:rPr>
        <w:t>у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Товариства (або визначену особу) та </w:t>
      </w:r>
      <w:r w:rsidR="00FA300D" w:rsidRPr="00D434F4">
        <w:rPr>
          <w:rFonts w:ascii="Times New Roman" w:hAnsi="Times New Roman"/>
          <w:sz w:val="24"/>
          <w:szCs w:val="24"/>
          <w:lang w:val="uk-UA"/>
        </w:rPr>
        <w:t>п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равління Товариства (якщо обставини справи цього не виключають) . </w:t>
      </w:r>
    </w:p>
    <w:p w14:paraId="26EB170B" w14:textId="77777777" w:rsidR="00FA7574" w:rsidRPr="00D434F4" w:rsidRDefault="00FA7574" w:rsidP="00AE16FF">
      <w:pPr>
        <w:pStyle w:val="af3"/>
        <w:numPr>
          <w:ilvl w:val="1"/>
          <w:numId w:val="4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У ситуації, про яку йде мова в абзаці 4, інформація має зберігатися в такому обсязі, який виявиться необхідним для визначення розмірів помилок і всіх обставин, причин, які були пов'язані з їх вчиненням. Співробітники, відповідальні за виявлені недоліки, повинні написати пояснювальну записку.</w:t>
      </w:r>
    </w:p>
    <w:p w14:paraId="5B31D410" w14:textId="3A4DE674" w:rsidR="00FA7574" w:rsidRPr="00D434F4" w:rsidRDefault="00FA7574" w:rsidP="00AE16FF">
      <w:pPr>
        <w:pStyle w:val="af3"/>
        <w:numPr>
          <w:ilvl w:val="1"/>
          <w:numId w:val="4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В</w:t>
      </w:r>
      <w:r w:rsidR="00FA300D" w:rsidRPr="00D434F4">
        <w:rPr>
          <w:rFonts w:ascii="Times New Roman" w:hAnsi="Times New Roman"/>
          <w:sz w:val="24"/>
          <w:szCs w:val="24"/>
          <w:lang w:val="uk-UA"/>
        </w:rPr>
        <w:t>ідділ в</w:t>
      </w:r>
      <w:r w:rsidRPr="00D434F4">
        <w:rPr>
          <w:rFonts w:ascii="Times New Roman" w:hAnsi="Times New Roman"/>
          <w:sz w:val="24"/>
          <w:szCs w:val="24"/>
          <w:lang w:val="uk-UA"/>
        </w:rPr>
        <w:t>нутрішн</w:t>
      </w:r>
      <w:r w:rsidR="00FA300D" w:rsidRPr="00D434F4">
        <w:rPr>
          <w:rFonts w:ascii="Times New Roman" w:hAnsi="Times New Roman"/>
          <w:sz w:val="24"/>
          <w:szCs w:val="24"/>
          <w:lang w:val="uk-UA"/>
        </w:rPr>
        <w:t>ього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аудит</w:t>
      </w:r>
      <w:r w:rsidR="00FA300D" w:rsidRPr="00D434F4">
        <w:rPr>
          <w:rFonts w:ascii="Times New Roman" w:hAnsi="Times New Roman"/>
          <w:sz w:val="24"/>
          <w:szCs w:val="24"/>
          <w:lang w:val="uk-UA"/>
        </w:rPr>
        <w:t>у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забезпечує ведення: </w:t>
      </w:r>
    </w:p>
    <w:p w14:paraId="21A154D0" w14:textId="5B0BC604" w:rsidR="00FA7574" w:rsidRPr="00D434F4" w:rsidRDefault="00FA7574" w:rsidP="004A32DF">
      <w:pPr>
        <w:pStyle w:val="af3"/>
        <w:numPr>
          <w:ilvl w:val="2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поточної документації Аудиту щодо документування проведення і результатів Аудиту, </w:t>
      </w:r>
    </w:p>
    <w:p w14:paraId="453F71B9" w14:textId="3930E2A4" w:rsidR="00FA7574" w:rsidRPr="00D434F4" w:rsidRDefault="00FA7574" w:rsidP="004A32DF">
      <w:pPr>
        <w:pStyle w:val="af3"/>
        <w:numPr>
          <w:ilvl w:val="2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документування завдань консультативного характеру, що включає суттєві документи для проведення консультативної діяльності та подання оцінок чи рекомендацій, що стосуються покращення функціонування даного питання, </w:t>
      </w:r>
    </w:p>
    <w:p w14:paraId="2DFAAEF5" w14:textId="65A4A796" w:rsidR="00FA7574" w:rsidRPr="00D434F4" w:rsidRDefault="00FA7574" w:rsidP="004A32DF">
      <w:pPr>
        <w:pStyle w:val="af3"/>
        <w:numPr>
          <w:ilvl w:val="2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періодичні документи В</w:t>
      </w:r>
      <w:r w:rsidR="00FA300D" w:rsidRPr="00D434F4">
        <w:rPr>
          <w:rFonts w:ascii="Times New Roman" w:hAnsi="Times New Roman"/>
          <w:sz w:val="24"/>
          <w:szCs w:val="24"/>
          <w:lang w:val="uk-UA"/>
        </w:rPr>
        <w:t>ідділу в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нутрішнього аудиту з метою збору інформації, що стосується сфер, які можуть бути предметом Аудиту. </w:t>
      </w:r>
    </w:p>
    <w:p w14:paraId="0516C44D" w14:textId="574C7334" w:rsidR="00FA7574" w:rsidRPr="00D434F4" w:rsidRDefault="00FA7574" w:rsidP="00AE16FF">
      <w:pPr>
        <w:pStyle w:val="af3"/>
        <w:numPr>
          <w:ilvl w:val="1"/>
          <w:numId w:val="4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Після проведення Аудиту В</w:t>
      </w:r>
      <w:r w:rsidR="00FA300D" w:rsidRPr="00D434F4">
        <w:rPr>
          <w:rFonts w:ascii="Times New Roman" w:hAnsi="Times New Roman"/>
          <w:sz w:val="24"/>
          <w:szCs w:val="24"/>
          <w:lang w:val="uk-UA"/>
        </w:rPr>
        <w:t>ідділ в</w:t>
      </w:r>
      <w:r w:rsidRPr="00D434F4">
        <w:rPr>
          <w:rFonts w:ascii="Times New Roman" w:hAnsi="Times New Roman"/>
          <w:sz w:val="24"/>
          <w:szCs w:val="24"/>
          <w:lang w:val="uk-UA"/>
        </w:rPr>
        <w:t>нутрішн</w:t>
      </w:r>
      <w:r w:rsidR="00FA300D" w:rsidRPr="00D434F4">
        <w:rPr>
          <w:rFonts w:ascii="Times New Roman" w:hAnsi="Times New Roman"/>
          <w:sz w:val="24"/>
          <w:szCs w:val="24"/>
          <w:lang w:val="uk-UA"/>
        </w:rPr>
        <w:t>ього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аудит</w:t>
      </w:r>
      <w:r w:rsidR="00FA300D" w:rsidRPr="00D434F4">
        <w:rPr>
          <w:rFonts w:ascii="Times New Roman" w:hAnsi="Times New Roman"/>
          <w:sz w:val="24"/>
          <w:szCs w:val="24"/>
          <w:lang w:val="uk-UA"/>
        </w:rPr>
        <w:t>у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з метою представлення попередніх висновків по Аудиту може скликати нараду за участю керівника </w:t>
      </w:r>
      <w:proofErr w:type="spellStart"/>
      <w:r w:rsidR="00683509" w:rsidRPr="00D434F4">
        <w:rPr>
          <w:rFonts w:ascii="Times New Roman" w:hAnsi="Times New Roman"/>
          <w:sz w:val="24"/>
          <w:szCs w:val="24"/>
          <w:lang w:val="uk-UA"/>
        </w:rPr>
        <w:t>Аудитованого</w:t>
      </w:r>
      <w:proofErr w:type="spellEnd"/>
      <w:r w:rsidR="00683509" w:rsidRPr="00D434F4">
        <w:rPr>
          <w:rFonts w:ascii="Times New Roman" w:hAnsi="Times New Roman"/>
          <w:sz w:val="24"/>
          <w:szCs w:val="24"/>
          <w:lang w:val="uk-UA"/>
        </w:rPr>
        <w:t xml:space="preserve"> підрозділу Т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овариства. </w:t>
      </w:r>
    </w:p>
    <w:p w14:paraId="55756289" w14:textId="5F530A4F" w:rsidR="00FA7574" w:rsidRPr="00D434F4" w:rsidRDefault="00E84234" w:rsidP="00AE16FF">
      <w:pPr>
        <w:pStyle w:val="af3"/>
        <w:numPr>
          <w:ilvl w:val="1"/>
          <w:numId w:val="4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В</w:t>
      </w:r>
      <w:r w:rsidR="00FA300D" w:rsidRPr="00D434F4">
        <w:rPr>
          <w:rFonts w:ascii="Times New Roman" w:hAnsi="Times New Roman"/>
          <w:sz w:val="24"/>
          <w:szCs w:val="24"/>
          <w:lang w:val="uk-UA"/>
        </w:rPr>
        <w:t>ідділ в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нутрішн</w:t>
      </w:r>
      <w:r w:rsidR="00FA300D" w:rsidRPr="00D434F4">
        <w:rPr>
          <w:rFonts w:ascii="Times New Roman" w:hAnsi="Times New Roman"/>
          <w:sz w:val="24"/>
          <w:szCs w:val="24"/>
          <w:lang w:val="uk-UA"/>
        </w:rPr>
        <w:t>ього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 аудит</w:t>
      </w:r>
      <w:r w:rsidR="00FA300D" w:rsidRPr="00D434F4">
        <w:rPr>
          <w:rFonts w:ascii="Times New Roman" w:hAnsi="Times New Roman"/>
          <w:sz w:val="24"/>
          <w:szCs w:val="24"/>
          <w:lang w:val="uk-UA"/>
        </w:rPr>
        <w:t>у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 складає звіт по проведеному Аудиту. </w:t>
      </w:r>
    </w:p>
    <w:p w14:paraId="13521430" w14:textId="76D77E8A" w:rsidR="00FA7574" w:rsidRPr="00D434F4" w:rsidRDefault="00E84234" w:rsidP="00AE16FF">
      <w:pPr>
        <w:pStyle w:val="af3"/>
        <w:numPr>
          <w:ilvl w:val="1"/>
          <w:numId w:val="4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Звіт по Аудиту повинен містити: </w:t>
      </w:r>
    </w:p>
    <w:p w14:paraId="4EDD36ED" w14:textId="19C2B254" w:rsidR="00FA7574" w:rsidRPr="00D434F4" w:rsidRDefault="00FA7574" w:rsidP="004A32DF">
      <w:pPr>
        <w:pStyle w:val="af3"/>
        <w:numPr>
          <w:ilvl w:val="2"/>
          <w:numId w:val="4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дату початку і закінчення Аудиту, із зазначенням можливих перерв, </w:t>
      </w:r>
    </w:p>
    <w:p w14:paraId="1790F280" w14:textId="31F892FA" w:rsidR="00FA7574" w:rsidRPr="00D434F4" w:rsidRDefault="00FA7574" w:rsidP="004A32DF">
      <w:pPr>
        <w:pStyle w:val="af3"/>
        <w:numPr>
          <w:ilvl w:val="2"/>
          <w:numId w:val="4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рік Аудиту та дату складання, </w:t>
      </w:r>
    </w:p>
    <w:p w14:paraId="2EB3C828" w14:textId="48CBC075" w:rsidR="00FA7574" w:rsidRPr="00D434F4" w:rsidRDefault="00FA7574" w:rsidP="004A32DF">
      <w:pPr>
        <w:pStyle w:val="af3"/>
        <w:numPr>
          <w:ilvl w:val="2"/>
          <w:numId w:val="4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мету, тему та обсяг проведеної перевірки, а також місце і термін його проведення,</w:t>
      </w:r>
    </w:p>
    <w:p w14:paraId="42126E17" w14:textId="73AF1B6E" w:rsidR="00FA7574" w:rsidRPr="00D434F4" w:rsidRDefault="00FA7574" w:rsidP="004A32DF">
      <w:pPr>
        <w:pStyle w:val="af3"/>
        <w:numPr>
          <w:ilvl w:val="2"/>
          <w:numId w:val="4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підставу проведення Аудиту, </w:t>
      </w:r>
    </w:p>
    <w:p w14:paraId="58162DBD" w14:textId="5038F200" w:rsidR="00FA7574" w:rsidRPr="00D434F4" w:rsidRDefault="00FA7574" w:rsidP="004A32DF">
      <w:pPr>
        <w:pStyle w:val="af3"/>
        <w:numPr>
          <w:ilvl w:val="2"/>
          <w:numId w:val="4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ім’я та прізвище фахівця В</w:t>
      </w:r>
      <w:r w:rsidR="00FA300D" w:rsidRPr="00D434F4">
        <w:rPr>
          <w:rFonts w:ascii="Times New Roman" w:hAnsi="Times New Roman"/>
          <w:sz w:val="24"/>
          <w:szCs w:val="24"/>
          <w:lang w:val="uk-UA"/>
        </w:rPr>
        <w:t>ідділу в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нутрішнього аудиту, що брав участь в аудиті, </w:t>
      </w:r>
    </w:p>
    <w:p w14:paraId="65E58D24" w14:textId="67A53213" w:rsidR="00FA7574" w:rsidRPr="00D434F4" w:rsidRDefault="00FA7574" w:rsidP="004A32DF">
      <w:pPr>
        <w:pStyle w:val="af3"/>
        <w:numPr>
          <w:ilvl w:val="2"/>
          <w:numId w:val="4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опис виконання рекомендацій і результатів, вжитих заходів після останнього Аудиту,</w:t>
      </w:r>
    </w:p>
    <w:p w14:paraId="326483FB" w14:textId="1EF11477" w:rsidR="00FA7574" w:rsidRPr="00D434F4" w:rsidRDefault="00FA7574" w:rsidP="004A32DF">
      <w:pPr>
        <w:pStyle w:val="af3"/>
        <w:numPr>
          <w:ilvl w:val="2"/>
          <w:numId w:val="4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короткий опис предмету Аудиту, список виявлених недоліків і опис пов'язаного з ними ризику, </w:t>
      </w:r>
    </w:p>
    <w:p w14:paraId="55280F38" w14:textId="4D40B834" w:rsidR="00FA7574" w:rsidRPr="00D434F4" w:rsidRDefault="00FA7574" w:rsidP="004A32DF">
      <w:pPr>
        <w:pStyle w:val="af3"/>
        <w:numPr>
          <w:ilvl w:val="2"/>
          <w:numId w:val="4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lastRenderedPageBreak/>
        <w:t xml:space="preserve">опис питань, в яких виявлені недоліки та визначення причин їх появи, </w:t>
      </w:r>
    </w:p>
    <w:p w14:paraId="7CDCCBC7" w14:textId="6B5D565D" w:rsidR="00FA7574" w:rsidRPr="00D434F4" w:rsidRDefault="00FA7574" w:rsidP="004A32DF">
      <w:pPr>
        <w:pStyle w:val="af3"/>
        <w:numPr>
          <w:ilvl w:val="2"/>
          <w:numId w:val="4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зауваження і висновки в питанні усунення помилок, загальну оцінку питання та / або контрольованого об'єкта, а також Рекомендації, що стосуються змін та покращень функціонування, </w:t>
      </w:r>
    </w:p>
    <w:p w14:paraId="3D829BD6" w14:textId="508A499B" w:rsidR="00FA7574" w:rsidRPr="00D434F4" w:rsidRDefault="00FA7574" w:rsidP="004A32DF">
      <w:pPr>
        <w:pStyle w:val="af3"/>
        <w:numPr>
          <w:ilvl w:val="2"/>
          <w:numId w:val="4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інформацію про зауваження, внесені до проекту Звіту, </w:t>
      </w:r>
    </w:p>
    <w:p w14:paraId="56A13509" w14:textId="625EBF77" w:rsidR="00FA7574" w:rsidRPr="00D434F4" w:rsidRDefault="00FA7574" w:rsidP="004A32DF">
      <w:pPr>
        <w:pStyle w:val="af3"/>
        <w:numPr>
          <w:ilvl w:val="2"/>
          <w:numId w:val="4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інформацію про наявність додатків, </w:t>
      </w:r>
    </w:p>
    <w:p w14:paraId="017C8160" w14:textId="587BA0B1" w:rsidR="00FA7574" w:rsidRPr="00D434F4" w:rsidRDefault="00FA7574" w:rsidP="004A32DF">
      <w:pPr>
        <w:pStyle w:val="af3"/>
        <w:numPr>
          <w:ilvl w:val="2"/>
          <w:numId w:val="4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підпис фахівця В</w:t>
      </w:r>
      <w:r w:rsidR="00FA300D" w:rsidRPr="00D434F4">
        <w:rPr>
          <w:rFonts w:ascii="Times New Roman" w:hAnsi="Times New Roman"/>
          <w:sz w:val="24"/>
          <w:szCs w:val="24"/>
          <w:lang w:val="uk-UA"/>
        </w:rPr>
        <w:t>ідділу в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нутрішнього аудиту, що брав участь в аудиті. </w:t>
      </w:r>
    </w:p>
    <w:p w14:paraId="207BF0F5" w14:textId="4424BCFE" w:rsidR="00FA7574" w:rsidRPr="00D434F4" w:rsidRDefault="00E84234" w:rsidP="00AE16FF">
      <w:pPr>
        <w:pStyle w:val="af3"/>
        <w:numPr>
          <w:ilvl w:val="1"/>
          <w:numId w:val="4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Звіти з Аудиту та Плани </w:t>
      </w:r>
      <w:r w:rsidR="00B70E22" w:rsidRPr="00D434F4">
        <w:rPr>
          <w:rFonts w:ascii="Times New Roman" w:hAnsi="Times New Roman"/>
          <w:sz w:val="24"/>
          <w:szCs w:val="24"/>
          <w:lang w:val="uk-UA"/>
        </w:rPr>
        <w:t>З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аходів по виконанню Рекомендацій Аудиту зберігаються у В</w:t>
      </w:r>
      <w:r w:rsidR="00FA300D" w:rsidRPr="00D434F4">
        <w:rPr>
          <w:rFonts w:ascii="Times New Roman" w:hAnsi="Times New Roman"/>
          <w:sz w:val="24"/>
          <w:szCs w:val="24"/>
          <w:lang w:val="uk-UA"/>
        </w:rPr>
        <w:t>ідділі в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нутрішньому аудиті в електронній та паперовій формі не менше 3 років, які рахуються від кінця року, в якому були розроблені. Інші документи поточних справ Аудиту, а також справи консультативних завдань зберігаються у В</w:t>
      </w:r>
      <w:r w:rsidR="00FA300D" w:rsidRPr="00D434F4">
        <w:rPr>
          <w:rFonts w:ascii="Times New Roman" w:hAnsi="Times New Roman"/>
          <w:sz w:val="24"/>
          <w:szCs w:val="24"/>
          <w:lang w:val="uk-UA"/>
        </w:rPr>
        <w:t>ідділі в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нутрішньо</w:t>
      </w:r>
      <w:r w:rsidR="00FA300D" w:rsidRPr="00D434F4">
        <w:rPr>
          <w:rFonts w:ascii="Times New Roman" w:hAnsi="Times New Roman"/>
          <w:sz w:val="24"/>
          <w:szCs w:val="24"/>
          <w:lang w:val="uk-UA"/>
        </w:rPr>
        <w:t>го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 аудит</w:t>
      </w:r>
      <w:r w:rsidR="00FA300D" w:rsidRPr="00D434F4">
        <w:rPr>
          <w:rFonts w:ascii="Times New Roman" w:hAnsi="Times New Roman"/>
          <w:sz w:val="24"/>
          <w:szCs w:val="24"/>
          <w:lang w:val="uk-UA"/>
        </w:rPr>
        <w:t>у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 не менше 1 року, який рахується від кінця року, в якому дане завдання було виконано. Після закінчення строку зберігання всі вищезгадані документи передаються до архіву Товариства. </w:t>
      </w:r>
    </w:p>
    <w:p w14:paraId="4DD79982" w14:textId="6AF9263A" w:rsidR="00FA7574" w:rsidRPr="00D434F4" w:rsidRDefault="00E84234" w:rsidP="00AE16FF">
      <w:pPr>
        <w:pStyle w:val="af3"/>
        <w:numPr>
          <w:ilvl w:val="1"/>
          <w:numId w:val="4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Зауваження, виявлені в результаті Аудиту, піддаються оцінці В</w:t>
      </w:r>
      <w:r w:rsidR="00FA300D" w:rsidRPr="00D434F4">
        <w:rPr>
          <w:rFonts w:ascii="Times New Roman" w:hAnsi="Times New Roman"/>
          <w:sz w:val="24"/>
          <w:szCs w:val="24"/>
          <w:lang w:val="uk-UA"/>
        </w:rPr>
        <w:t>ідділом в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нутрішн</w:t>
      </w:r>
      <w:r w:rsidR="00F76462" w:rsidRPr="00D434F4">
        <w:rPr>
          <w:rFonts w:ascii="Times New Roman" w:hAnsi="Times New Roman"/>
          <w:sz w:val="24"/>
          <w:szCs w:val="24"/>
          <w:lang w:val="uk-UA"/>
        </w:rPr>
        <w:t>ього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 аудит</w:t>
      </w:r>
      <w:r w:rsidR="00F76462" w:rsidRPr="00D434F4">
        <w:rPr>
          <w:rFonts w:ascii="Times New Roman" w:hAnsi="Times New Roman"/>
          <w:sz w:val="24"/>
          <w:szCs w:val="24"/>
          <w:lang w:val="uk-UA"/>
        </w:rPr>
        <w:t>у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 з точки зору наявного в них ризику. Ризик описується таким </w:t>
      </w:r>
      <w:r w:rsidR="00E915F9" w:rsidRPr="00D434F4">
        <w:rPr>
          <w:rFonts w:ascii="Times New Roman" w:hAnsi="Times New Roman"/>
          <w:sz w:val="24"/>
          <w:szCs w:val="24"/>
          <w:lang w:val="uk-UA"/>
        </w:rPr>
        <w:t>чином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, що оцінюється потенційний вплив і ймовірність його настання для кожного виявленого недоліку. Рівні ризику допомагають </w:t>
      </w:r>
      <w:r w:rsidR="00683509" w:rsidRPr="00D434F4">
        <w:rPr>
          <w:rFonts w:ascii="Times New Roman" w:hAnsi="Times New Roman"/>
          <w:sz w:val="24"/>
          <w:szCs w:val="24"/>
          <w:lang w:val="uk-UA"/>
        </w:rPr>
        <w:t>правлінню та наглядовій раді</w:t>
      </w:r>
      <w:r w:rsidR="00E915F9" w:rsidRPr="00D434F4">
        <w:rPr>
          <w:rFonts w:ascii="Times New Roman" w:hAnsi="Times New Roman"/>
          <w:sz w:val="24"/>
          <w:szCs w:val="24"/>
          <w:lang w:val="uk-UA"/>
        </w:rPr>
        <w:t xml:space="preserve"> Товариства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 в ідентифікації, визначенні пріоритету.</w:t>
      </w:r>
    </w:p>
    <w:p w14:paraId="6328DF89" w14:textId="2258C9BB" w:rsidR="00FA7574" w:rsidRPr="00D434F4" w:rsidRDefault="00FA7574" w:rsidP="00AE16FF">
      <w:pPr>
        <w:pStyle w:val="af3"/>
        <w:numPr>
          <w:ilvl w:val="1"/>
          <w:numId w:val="4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Результати Аудиту в окремих сферах, охоплених Аудитом, оцінюються В</w:t>
      </w:r>
      <w:r w:rsidR="00F76462" w:rsidRPr="00D434F4">
        <w:rPr>
          <w:rFonts w:ascii="Times New Roman" w:hAnsi="Times New Roman"/>
          <w:sz w:val="24"/>
          <w:szCs w:val="24"/>
          <w:lang w:val="uk-UA"/>
        </w:rPr>
        <w:t>ідділом в</w:t>
      </w:r>
      <w:r w:rsidRPr="00D434F4">
        <w:rPr>
          <w:rFonts w:ascii="Times New Roman" w:hAnsi="Times New Roman"/>
          <w:sz w:val="24"/>
          <w:szCs w:val="24"/>
          <w:lang w:val="uk-UA"/>
        </w:rPr>
        <w:t>нутрішн</w:t>
      </w:r>
      <w:r w:rsidR="00F76462" w:rsidRPr="00D434F4">
        <w:rPr>
          <w:rFonts w:ascii="Times New Roman" w:hAnsi="Times New Roman"/>
          <w:sz w:val="24"/>
          <w:szCs w:val="24"/>
          <w:lang w:val="uk-UA"/>
        </w:rPr>
        <w:t xml:space="preserve">ього </w:t>
      </w:r>
      <w:r w:rsidRPr="00D434F4">
        <w:rPr>
          <w:rFonts w:ascii="Times New Roman" w:hAnsi="Times New Roman"/>
          <w:sz w:val="24"/>
          <w:szCs w:val="24"/>
          <w:lang w:val="uk-UA"/>
        </w:rPr>
        <w:t>аудит</w:t>
      </w:r>
      <w:r w:rsidR="00F76462" w:rsidRPr="00D434F4">
        <w:rPr>
          <w:rFonts w:ascii="Times New Roman" w:hAnsi="Times New Roman"/>
          <w:sz w:val="24"/>
          <w:szCs w:val="24"/>
          <w:lang w:val="uk-UA"/>
        </w:rPr>
        <w:t>у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за наступною шкалою оцінки ризику, що враховує вимір ризику і якість управління ризиком для кожного виявленого недоліку:</w:t>
      </w:r>
    </w:p>
    <w:p w14:paraId="3214820E" w14:textId="77777777" w:rsidR="00FA7574" w:rsidRPr="00D434F4" w:rsidRDefault="00FA7574" w:rsidP="00967C21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62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b/>
          <w:bCs/>
          <w:sz w:val="24"/>
          <w:szCs w:val="24"/>
          <w:lang w:val="uk-UA"/>
        </w:rPr>
        <w:t>Дуже Високий Ризик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- суб'єкт не визнає і не розуміє ризику, система внутрішнього контролю функціонує незадовільно, не забезпечує ефективної та економічної реалізації цілей та завдань Товариства, виявлені недоліки призвели до появи значних фінансових збитків або з великою ймовірністю можуть до них призвести, суб'єкт не здатний виявити і виправити помилки,</w:t>
      </w:r>
    </w:p>
    <w:p w14:paraId="57CE3384" w14:textId="77777777" w:rsidR="00FA7574" w:rsidRPr="00D434F4" w:rsidRDefault="00FA7574" w:rsidP="00967C21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62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b/>
          <w:bCs/>
          <w:sz w:val="24"/>
          <w:szCs w:val="24"/>
          <w:lang w:val="uk-UA"/>
        </w:rPr>
        <w:t>Високий Ризик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- існують повторювані недоліки, які свідчать про те, що система внутрішнього контролю неефективна, існуючі помилки можуть бути причиною прийняття помилкового рішення, ускладнюють досягнення Товариством прийнятих оперативних цілей і впливають на збільшення ризику Товариства,</w:t>
      </w:r>
    </w:p>
    <w:p w14:paraId="1C9B4664" w14:textId="178881AC" w:rsidR="00FA7574" w:rsidRPr="00D434F4" w:rsidRDefault="00FA7574" w:rsidP="00967C21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62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b/>
          <w:bCs/>
          <w:sz w:val="24"/>
          <w:szCs w:val="24"/>
          <w:lang w:val="uk-UA"/>
        </w:rPr>
        <w:t>Середній Ризик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- з'являються поодинокі помилки, які впливають на погіршення якості роботи </w:t>
      </w:r>
      <w:proofErr w:type="spellStart"/>
      <w:r w:rsidR="00E915F9" w:rsidRPr="00D434F4">
        <w:rPr>
          <w:rFonts w:ascii="Times New Roman" w:hAnsi="Times New Roman"/>
          <w:sz w:val="24"/>
          <w:szCs w:val="24"/>
          <w:lang w:val="uk-UA"/>
        </w:rPr>
        <w:t>Аудитованого</w:t>
      </w:r>
      <w:proofErr w:type="spellEnd"/>
      <w:r w:rsidR="00E915F9" w:rsidRPr="00D434F4">
        <w:rPr>
          <w:rFonts w:ascii="Times New Roman" w:hAnsi="Times New Roman"/>
          <w:sz w:val="24"/>
          <w:szCs w:val="24"/>
          <w:lang w:val="uk-UA"/>
        </w:rPr>
        <w:t xml:space="preserve"> підрозділу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; вплив помилок на ризик Товариства є різним; керівництво </w:t>
      </w:r>
      <w:proofErr w:type="spellStart"/>
      <w:r w:rsidR="00E915F9" w:rsidRPr="00D434F4">
        <w:rPr>
          <w:rFonts w:ascii="Times New Roman" w:hAnsi="Times New Roman"/>
          <w:sz w:val="24"/>
          <w:szCs w:val="24"/>
          <w:lang w:val="uk-UA"/>
        </w:rPr>
        <w:t>Аудитованого</w:t>
      </w:r>
      <w:proofErr w:type="spellEnd"/>
      <w:r w:rsidR="00E915F9" w:rsidRPr="00D434F4">
        <w:rPr>
          <w:rFonts w:ascii="Times New Roman" w:hAnsi="Times New Roman"/>
          <w:sz w:val="24"/>
          <w:szCs w:val="24"/>
          <w:lang w:val="uk-UA"/>
        </w:rPr>
        <w:t xml:space="preserve"> підрозділу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ідентифікує існуючий ризик, однак контрольні процедури не виконуються в достатній мірі, </w:t>
      </w:r>
    </w:p>
    <w:p w14:paraId="0BE83256" w14:textId="357DD1A1" w:rsidR="00FA7574" w:rsidRPr="00D434F4" w:rsidRDefault="00FA7574" w:rsidP="00967C21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62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b/>
          <w:bCs/>
          <w:sz w:val="24"/>
          <w:szCs w:val="24"/>
          <w:lang w:val="uk-UA"/>
        </w:rPr>
        <w:t>Низький Ризик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– ризик розуміється, вимірюється і правильно контролюється; система внутрішнього контролю адекватна щодо проведеної роботи; зрідка з'являються поодинокі помилки, які не впливають на збільшення ризику Товариства; правильне управління </w:t>
      </w:r>
      <w:proofErr w:type="spellStart"/>
      <w:r w:rsidR="00E915F9" w:rsidRPr="00D434F4">
        <w:rPr>
          <w:rFonts w:ascii="Times New Roman" w:hAnsi="Times New Roman"/>
          <w:sz w:val="24"/>
          <w:szCs w:val="24"/>
          <w:lang w:val="uk-UA"/>
        </w:rPr>
        <w:t>Аудитованим</w:t>
      </w:r>
      <w:proofErr w:type="spellEnd"/>
      <w:r w:rsidR="00E915F9" w:rsidRPr="00D434F4">
        <w:rPr>
          <w:rFonts w:ascii="Times New Roman" w:hAnsi="Times New Roman"/>
          <w:sz w:val="24"/>
          <w:szCs w:val="24"/>
          <w:lang w:val="uk-UA"/>
        </w:rPr>
        <w:t xml:space="preserve"> підрозділом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і дотримання повноважень, ведеться поточний моніторинг окремих видів ризику, періодичне порівняння реальних результатів із запланованим, відповідна організаційна структура, відповідний розподіл обов'язків і документування здійснюваної роботи.</w:t>
      </w:r>
    </w:p>
    <w:p w14:paraId="65DFD612" w14:textId="1189BB10" w:rsidR="00FA7574" w:rsidRPr="00D434F4" w:rsidRDefault="00E84234" w:rsidP="00967C21">
      <w:pPr>
        <w:pStyle w:val="af3"/>
        <w:numPr>
          <w:ilvl w:val="1"/>
          <w:numId w:val="5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Рекомендації, видані в результаті Аудиту, повинні включати:</w:t>
      </w:r>
    </w:p>
    <w:p w14:paraId="57245FA8" w14:textId="7FD97F5C" w:rsidR="00FA7574" w:rsidRPr="00D434F4" w:rsidRDefault="00FA7574" w:rsidP="004A32DF">
      <w:pPr>
        <w:pStyle w:val="af3"/>
        <w:numPr>
          <w:ilvl w:val="2"/>
          <w:numId w:val="5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зазначення дій і заходів, які слід зробити з метою попередження повторення помилок у майбутньому; </w:t>
      </w:r>
    </w:p>
    <w:p w14:paraId="2976982F" w14:textId="42FE8BF8" w:rsidR="00FA7574" w:rsidRPr="00D434F4" w:rsidRDefault="00FA7574" w:rsidP="004A32DF">
      <w:pPr>
        <w:pStyle w:val="af3"/>
        <w:numPr>
          <w:ilvl w:val="2"/>
          <w:numId w:val="5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відповідального керівника </w:t>
      </w:r>
      <w:proofErr w:type="spellStart"/>
      <w:r w:rsidR="00E915F9" w:rsidRPr="00D434F4">
        <w:rPr>
          <w:rFonts w:ascii="Times New Roman" w:hAnsi="Times New Roman"/>
          <w:sz w:val="24"/>
          <w:szCs w:val="24"/>
          <w:lang w:val="uk-UA"/>
        </w:rPr>
        <w:t>Аудитованого</w:t>
      </w:r>
      <w:proofErr w:type="spellEnd"/>
      <w:r w:rsidR="00E915F9" w:rsidRPr="00D434F4">
        <w:rPr>
          <w:rFonts w:ascii="Times New Roman" w:hAnsi="Times New Roman"/>
          <w:sz w:val="24"/>
          <w:szCs w:val="24"/>
          <w:lang w:val="uk-UA"/>
        </w:rPr>
        <w:t xml:space="preserve"> підрозділу</w:t>
      </w:r>
      <w:r w:rsidRPr="00D434F4">
        <w:rPr>
          <w:rFonts w:ascii="Times New Roman" w:hAnsi="Times New Roman"/>
          <w:sz w:val="24"/>
          <w:szCs w:val="24"/>
          <w:lang w:val="uk-UA"/>
        </w:rPr>
        <w:t>;</w:t>
      </w:r>
    </w:p>
    <w:p w14:paraId="45B908FB" w14:textId="1785E1C3" w:rsidR="00FA7574" w:rsidRPr="00D434F4" w:rsidRDefault="00FA7574" w:rsidP="004A32DF">
      <w:pPr>
        <w:pStyle w:val="af3"/>
        <w:numPr>
          <w:ilvl w:val="2"/>
          <w:numId w:val="5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термін виконання.</w:t>
      </w:r>
    </w:p>
    <w:p w14:paraId="669A7114" w14:textId="689741EA" w:rsidR="00FA7574" w:rsidRPr="00D434F4" w:rsidRDefault="00E84234" w:rsidP="00967C21">
      <w:pPr>
        <w:pStyle w:val="af3"/>
        <w:numPr>
          <w:ilvl w:val="1"/>
          <w:numId w:val="5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Термін остаточної реалізації Рекомендацій, віднесених до окремих рівнів ризику, не повинен перевищувати</w:t>
      </w:r>
      <w:r w:rsidR="00C1588C" w:rsidRPr="00D434F4">
        <w:rPr>
          <w:rFonts w:ascii="Times New Roman" w:hAnsi="Times New Roman"/>
          <w:sz w:val="24"/>
          <w:szCs w:val="24"/>
          <w:lang w:val="uk-UA"/>
        </w:rPr>
        <w:t>:</w:t>
      </w:r>
    </w:p>
    <w:p w14:paraId="4DF0FBAF" w14:textId="77777777" w:rsidR="00FA7574" w:rsidRPr="00D434F4" w:rsidRDefault="00FA7574" w:rsidP="00967C21">
      <w:pPr>
        <w:numPr>
          <w:ilvl w:val="0"/>
          <w:numId w:val="27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1 місяця - для Дуже Високого ризику,</w:t>
      </w:r>
    </w:p>
    <w:p w14:paraId="30F4463C" w14:textId="77777777" w:rsidR="00FA7574" w:rsidRPr="00D434F4" w:rsidRDefault="00FA7574" w:rsidP="00967C21">
      <w:pPr>
        <w:numPr>
          <w:ilvl w:val="0"/>
          <w:numId w:val="27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2 місяці - для Високого Ризику, </w:t>
      </w:r>
    </w:p>
    <w:p w14:paraId="26374796" w14:textId="77777777" w:rsidR="00FA7574" w:rsidRPr="00D434F4" w:rsidRDefault="00FA7574" w:rsidP="00967C21">
      <w:pPr>
        <w:numPr>
          <w:ilvl w:val="0"/>
          <w:numId w:val="27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3 місяці - для Середнього Ризику,</w:t>
      </w:r>
    </w:p>
    <w:p w14:paraId="31C20C87" w14:textId="77777777" w:rsidR="00FA7574" w:rsidRPr="00D434F4" w:rsidRDefault="00FA7574" w:rsidP="00967C21">
      <w:pPr>
        <w:numPr>
          <w:ilvl w:val="0"/>
          <w:numId w:val="27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lastRenderedPageBreak/>
        <w:t>6 місяців - для Низького Ризику.</w:t>
      </w:r>
    </w:p>
    <w:p w14:paraId="7C675202" w14:textId="60FE0B7F" w:rsidR="00FA7574" w:rsidRPr="00D434F4" w:rsidRDefault="00E84234" w:rsidP="00967C21">
      <w:pPr>
        <w:pStyle w:val="af3"/>
        <w:numPr>
          <w:ilvl w:val="1"/>
          <w:numId w:val="5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В окремих випадках за погодженням В</w:t>
      </w:r>
      <w:r w:rsidR="00F76462" w:rsidRPr="00D434F4">
        <w:rPr>
          <w:rFonts w:ascii="Times New Roman" w:hAnsi="Times New Roman"/>
          <w:sz w:val="24"/>
          <w:szCs w:val="24"/>
          <w:lang w:val="uk-UA"/>
        </w:rPr>
        <w:t>ідділом в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нутрішнього аудиту може встановлюватись інший кінцевий термін виконання </w:t>
      </w:r>
      <w:r w:rsidR="006972F8" w:rsidRPr="00D434F4">
        <w:rPr>
          <w:rFonts w:ascii="Times New Roman" w:hAnsi="Times New Roman"/>
          <w:sz w:val="24"/>
          <w:szCs w:val="24"/>
          <w:lang w:val="uk-UA"/>
        </w:rPr>
        <w:t>р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екомендацій</w:t>
      </w:r>
      <w:r w:rsidR="00956026" w:rsidRPr="00D434F4">
        <w:rPr>
          <w:rFonts w:ascii="Times New Roman" w:hAnsi="Times New Roman"/>
          <w:sz w:val="24"/>
          <w:szCs w:val="24"/>
          <w:lang w:val="uk-UA"/>
        </w:rPr>
        <w:t xml:space="preserve"> після </w:t>
      </w:r>
      <w:r w:rsidR="00E04DC2" w:rsidRPr="00D434F4">
        <w:rPr>
          <w:rFonts w:ascii="Times New Roman" w:hAnsi="Times New Roman"/>
          <w:sz w:val="24"/>
          <w:szCs w:val="24"/>
          <w:lang w:val="uk-UA"/>
        </w:rPr>
        <w:t>обґрунтування</w:t>
      </w:r>
      <w:r w:rsidR="00956026" w:rsidRPr="00D434F4">
        <w:rPr>
          <w:rFonts w:ascii="Times New Roman" w:hAnsi="Times New Roman"/>
          <w:sz w:val="24"/>
          <w:szCs w:val="24"/>
          <w:lang w:val="uk-UA"/>
        </w:rPr>
        <w:t xml:space="preserve"> строків.</w:t>
      </w:r>
    </w:p>
    <w:p w14:paraId="22C2150F" w14:textId="6A4F7D74" w:rsidR="00FA7574" w:rsidRPr="00D434F4" w:rsidRDefault="00E84234" w:rsidP="00967C21">
      <w:pPr>
        <w:pStyle w:val="af3"/>
        <w:numPr>
          <w:ilvl w:val="1"/>
          <w:numId w:val="5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Після проведення консультативної діяльності складається інформація про термін і порядок реалізації результатів консультування. Кінцеве рішення про застосування в повному чи частковому обсязі результатів консультування приймає Замовник таких робіт.</w:t>
      </w:r>
    </w:p>
    <w:p w14:paraId="0AAE9D85" w14:textId="5DC735AA" w:rsidR="00FA7574" w:rsidRPr="00D434F4" w:rsidRDefault="00E84234" w:rsidP="00967C21">
      <w:pPr>
        <w:pStyle w:val="af3"/>
        <w:numPr>
          <w:ilvl w:val="1"/>
          <w:numId w:val="5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В</w:t>
      </w:r>
      <w:r w:rsidR="00F76462" w:rsidRPr="00D434F4">
        <w:rPr>
          <w:rFonts w:ascii="Times New Roman" w:hAnsi="Times New Roman"/>
          <w:sz w:val="24"/>
          <w:szCs w:val="24"/>
          <w:lang w:val="uk-UA"/>
        </w:rPr>
        <w:t>ідділ в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нутрішн</w:t>
      </w:r>
      <w:r w:rsidR="00F76462" w:rsidRPr="00D434F4">
        <w:rPr>
          <w:rFonts w:ascii="Times New Roman" w:hAnsi="Times New Roman"/>
          <w:sz w:val="24"/>
          <w:szCs w:val="24"/>
          <w:lang w:val="uk-UA"/>
        </w:rPr>
        <w:t>ього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 аудит</w:t>
      </w:r>
      <w:r w:rsidR="00F76462" w:rsidRPr="00D434F4">
        <w:rPr>
          <w:rFonts w:ascii="Times New Roman" w:hAnsi="Times New Roman"/>
          <w:sz w:val="24"/>
          <w:szCs w:val="24"/>
          <w:lang w:val="uk-UA"/>
        </w:rPr>
        <w:t>у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 надає проект звіту Аудиту </w:t>
      </w:r>
      <w:r w:rsidR="00FF1B9D" w:rsidRPr="00D434F4">
        <w:rPr>
          <w:rFonts w:ascii="Times New Roman" w:hAnsi="Times New Roman"/>
          <w:sz w:val="24"/>
          <w:szCs w:val="24"/>
          <w:lang w:val="uk-UA"/>
        </w:rPr>
        <w:t xml:space="preserve">керівнику </w:t>
      </w:r>
      <w:proofErr w:type="spellStart"/>
      <w:r w:rsidR="009738C8" w:rsidRPr="00D434F4">
        <w:rPr>
          <w:rFonts w:ascii="Times New Roman" w:hAnsi="Times New Roman"/>
          <w:sz w:val="24"/>
          <w:szCs w:val="24"/>
          <w:lang w:val="uk-UA"/>
        </w:rPr>
        <w:t>А</w:t>
      </w:r>
      <w:r w:rsidR="00FF1B9D" w:rsidRPr="00D434F4">
        <w:rPr>
          <w:rFonts w:ascii="Times New Roman" w:hAnsi="Times New Roman"/>
          <w:sz w:val="24"/>
          <w:szCs w:val="24"/>
          <w:lang w:val="uk-UA"/>
        </w:rPr>
        <w:t>удитованого</w:t>
      </w:r>
      <w:proofErr w:type="spellEnd"/>
      <w:r w:rsidR="00FF1B9D"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915F9" w:rsidRPr="00D434F4">
        <w:rPr>
          <w:rFonts w:ascii="Times New Roman" w:hAnsi="Times New Roman"/>
          <w:sz w:val="24"/>
          <w:szCs w:val="24"/>
          <w:lang w:val="uk-UA"/>
        </w:rPr>
        <w:t xml:space="preserve">підрозділу 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Товариства. </w:t>
      </w:r>
    </w:p>
    <w:p w14:paraId="67DDAC37" w14:textId="3E6295CC" w:rsidR="00FA7574" w:rsidRPr="00D434F4" w:rsidRDefault="00E84234" w:rsidP="00967C21">
      <w:pPr>
        <w:pStyle w:val="af3"/>
        <w:numPr>
          <w:ilvl w:val="1"/>
          <w:numId w:val="5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1B9D" w:rsidRPr="00D434F4">
        <w:rPr>
          <w:rFonts w:ascii="Times New Roman" w:hAnsi="Times New Roman"/>
          <w:sz w:val="24"/>
          <w:szCs w:val="24"/>
          <w:lang w:val="uk-UA"/>
        </w:rPr>
        <w:t xml:space="preserve">Керівник </w:t>
      </w:r>
      <w:proofErr w:type="spellStart"/>
      <w:r w:rsidR="009738C8" w:rsidRPr="00D434F4">
        <w:rPr>
          <w:rFonts w:ascii="Times New Roman" w:hAnsi="Times New Roman"/>
          <w:sz w:val="24"/>
          <w:szCs w:val="24"/>
          <w:lang w:val="uk-UA"/>
        </w:rPr>
        <w:t>А</w:t>
      </w:r>
      <w:r w:rsidR="00FF1B9D" w:rsidRPr="00D434F4">
        <w:rPr>
          <w:rFonts w:ascii="Times New Roman" w:hAnsi="Times New Roman"/>
          <w:sz w:val="24"/>
          <w:szCs w:val="24"/>
          <w:lang w:val="uk-UA"/>
        </w:rPr>
        <w:t>удитованого</w:t>
      </w:r>
      <w:proofErr w:type="spellEnd"/>
      <w:r w:rsidR="00FF1B9D"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915F9" w:rsidRPr="00D434F4">
        <w:rPr>
          <w:rFonts w:ascii="Times New Roman" w:hAnsi="Times New Roman"/>
          <w:sz w:val="24"/>
          <w:szCs w:val="24"/>
          <w:lang w:val="uk-UA"/>
        </w:rPr>
        <w:t>підрозділу</w:t>
      </w:r>
      <w:r w:rsidR="00FF1B9D"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Товариства</w:t>
      </w:r>
      <w:r w:rsidR="00F76462" w:rsidRPr="00D434F4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від отримання проекту звіту Аудиту: </w:t>
      </w:r>
    </w:p>
    <w:p w14:paraId="3E249CF6" w14:textId="67946F99" w:rsidR="00FA7574" w:rsidRPr="00D434F4" w:rsidRDefault="00FA7574" w:rsidP="004A32DF">
      <w:pPr>
        <w:pStyle w:val="af3"/>
        <w:numPr>
          <w:ilvl w:val="2"/>
          <w:numId w:val="5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передає в письмовому вигляді </w:t>
      </w:r>
      <w:r w:rsidR="00E915F9" w:rsidRPr="00D434F4">
        <w:rPr>
          <w:rFonts w:ascii="Times New Roman" w:hAnsi="Times New Roman"/>
          <w:sz w:val="24"/>
          <w:szCs w:val="24"/>
          <w:lang w:val="uk-UA"/>
        </w:rPr>
        <w:t xml:space="preserve">Відділу 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внутрішньому </w:t>
      </w:r>
      <w:r w:rsidR="00E915F9" w:rsidRPr="00D434F4">
        <w:rPr>
          <w:rFonts w:ascii="Times New Roman" w:hAnsi="Times New Roman"/>
          <w:sz w:val="24"/>
          <w:szCs w:val="24"/>
          <w:lang w:val="uk-UA"/>
        </w:rPr>
        <w:t>а</w:t>
      </w:r>
      <w:r w:rsidRPr="00D434F4">
        <w:rPr>
          <w:rFonts w:ascii="Times New Roman" w:hAnsi="Times New Roman"/>
          <w:sz w:val="24"/>
          <w:szCs w:val="24"/>
          <w:lang w:val="uk-UA"/>
        </w:rPr>
        <w:t>удиту додаткові пояснення чи аргументовані зауваження до змісту проекту звіту Аудиту, або</w:t>
      </w:r>
    </w:p>
    <w:p w14:paraId="1DA66130" w14:textId="7540C539" w:rsidR="00FA7574" w:rsidRPr="00D434F4" w:rsidRDefault="00FA7574" w:rsidP="004A32DF">
      <w:pPr>
        <w:pStyle w:val="af3"/>
        <w:numPr>
          <w:ilvl w:val="2"/>
          <w:numId w:val="5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передає в письмовому вигляді інформацію про відсутність зауважень до змісту проекту звіту Аудиту. </w:t>
      </w:r>
    </w:p>
    <w:p w14:paraId="12EB1D6C" w14:textId="2068B2F4" w:rsidR="00FA7574" w:rsidRPr="00D434F4" w:rsidRDefault="00E84234" w:rsidP="00967C21">
      <w:pPr>
        <w:pStyle w:val="af3"/>
        <w:numPr>
          <w:ilvl w:val="1"/>
          <w:numId w:val="5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Якщо </w:t>
      </w:r>
      <w:r w:rsidR="00FF1B9D" w:rsidRPr="00D434F4">
        <w:rPr>
          <w:rFonts w:ascii="Times New Roman" w:hAnsi="Times New Roman"/>
          <w:sz w:val="24"/>
          <w:szCs w:val="24"/>
          <w:lang w:val="uk-UA"/>
        </w:rPr>
        <w:t xml:space="preserve">керівник </w:t>
      </w:r>
      <w:proofErr w:type="spellStart"/>
      <w:r w:rsidR="00E915F9" w:rsidRPr="00D434F4">
        <w:rPr>
          <w:rFonts w:ascii="Times New Roman" w:hAnsi="Times New Roman"/>
          <w:sz w:val="24"/>
          <w:szCs w:val="24"/>
          <w:lang w:val="uk-UA"/>
        </w:rPr>
        <w:t>Аудитованого</w:t>
      </w:r>
      <w:proofErr w:type="spellEnd"/>
      <w:r w:rsidR="00E915F9" w:rsidRPr="00D434F4">
        <w:rPr>
          <w:rFonts w:ascii="Times New Roman" w:hAnsi="Times New Roman"/>
          <w:sz w:val="24"/>
          <w:szCs w:val="24"/>
          <w:lang w:val="uk-UA"/>
        </w:rPr>
        <w:t xml:space="preserve"> підрозділу</w:t>
      </w:r>
      <w:r w:rsidR="00F76462"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має зауваження або не погоджується з Рекомендаціями Аудиту, ця інформація відображається в звіті Аудиту разом з </w:t>
      </w:r>
      <w:r w:rsidR="00F76462" w:rsidRPr="00D434F4">
        <w:rPr>
          <w:rFonts w:ascii="Times New Roman" w:hAnsi="Times New Roman"/>
          <w:sz w:val="24"/>
          <w:szCs w:val="24"/>
          <w:lang w:val="uk-UA"/>
        </w:rPr>
        <w:t xml:space="preserve">його 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коментарем. Кінцеве рішення щодо впровадження </w:t>
      </w:r>
      <w:r w:rsidR="006972F8" w:rsidRPr="00D434F4">
        <w:rPr>
          <w:rFonts w:ascii="Times New Roman" w:hAnsi="Times New Roman"/>
          <w:sz w:val="24"/>
          <w:szCs w:val="24"/>
          <w:lang w:val="uk-UA"/>
        </w:rPr>
        <w:t>р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екомендацій Аудиту приймається </w:t>
      </w:r>
      <w:r w:rsidR="00F76462" w:rsidRPr="00D434F4">
        <w:rPr>
          <w:rFonts w:ascii="Times New Roman" w:hAnsi="Times New Roman"/>
          <w:sz w:val="24"/>
          <w:szCs w:val="24"/>
          <w:lang w:val="uk-UA"/>
        </w:rPr>
        <w:t>н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аглядовою </w:t>
      </w:r>
      <w:r w:rsidR="00E915F9" w:rsidRPr="00D434F4">
        <w:rPr>
          <w:rFonts w:ascii="Times New Roman" w:hAnsi="Times New Roman"/>
          <w:sz w:val="24"/>
          <w:szCs w:val="24"/>
          <w:lang w:val="uk-UA"/>
        </w:rPr>
        <w:t>р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адою Товариства.</w:t>
      </w:r>
    </w:p>
    <w:p w14:paraId="2083005E" w14:textId="1E38C492" w:rsidR="00FF1B9D" w:rsidRPr="00D434F4" w:rsidRDefault="00E84234" w:rsidP="00967C21">
      <w:pPr>
        <w:pStyle w:val="af3"/>
        <w:numPr>
          <w:ilvl w:val="1"/>
          <w:numId w:val="5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Додаткова інформація, пояснення або зауваження до проекту звіту Аудиту можуть бути передані  уповноваженою особою. </w:t>
      </w:r>
    </w:p>
    <w:p w14:paraId="4F911E29" w14:textId="6719812F" w:rsidR="00FA7574" w:rsidRPr="00D434F4" w:rsidRDefault="00FA7574" w:rsidP="00967C21">
      <w:pPr>
        <w:pStyle w:val="af3"/>
        <w:numPr>
          <w:ilvl w:val="1"/>
          <w:numId w:val="5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У разі представлення додаткових пояснень або зауважень, В</w:t>
      </w:r>
      <w:r w:rsidR="00F76462" w:rsidRPr="00D434F4">
        <w:rPr>
          <w:rFonts w:ascii="Times New Roman" w:hAnsi="Times New Roman"/>
          <w:sz w:val="24"/>
          <w:szCs w:val="24"/>
          <w:lang w:val="uk-UA"/>
        </w:rPr>
        <w:t>ідділ в</w:t>
      </w:r>
      <w:r w:rsidRPr="00D434F4">
        <w:rPr>
          <w:rFonts w:ascii="Times New Roman" w:hAnsi="Times New Roman"/>
          <w:sz w:val="24"/>
          <w:szCs w:val="24"/>
          <w:lang w:val="uk-UA"/>
        </w:rPr>
        <w:t>нутрішн</w:t>
      </w:r>
      <w:r w:rsidR="00F76462" w:rsidRPr="00D434F4">
        <w:rPr>
          <w:rFonts w:ascii="Times New Roman" w:hAnsi="Times New Roman"/>
          <w:sz w:val="24"/>
          <w:szCs w:val="24"/>
          <w:lang w:val="uk-UA"/>
        </w:rPr>
        <w:t>ього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аудит</w:t>
      </w:r>
      <w:r w:rsidR="00F76462" w:rsidRPr="00D434F4">
        <w:rPr>
          <w:rFonts w:ascii="Times New Roman" w:hAnsi="Times New Roman"/>
          <w:sz w:val="24"/>
          <w:szCs w:val="24"/>
          <w:lang w:val="uk-UA"/>
        </w:rPr>
        <w:t>у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проводить їх аналіз і в разі необхідності проводить дії для перевірки їх обґрунтованості, після чого зобов'язаний у письмовій формі поінформувати про свою думку в 3-денний термін від дня отримання зауважень. Якщо пояснення або зауваження В</w:t>
      </w:r>
      <w:r w:rsidR="00F76462" w:rsidRPr="00D434F4">
        <w:rPr>
          <w:rFonts w:ascii="Times New Roman" w:hAnsi="Times New Roman"/>
          <w:sz w:val="24"/>
          <w:szCs w:val="24"/>
          <w:lang w:val="uk-UA"/>
        </w:rPr>
        <w:t>ідділ в</w:t>
      </w:r>
      <w:r w:rsidRPr="00D434F4">
        <w:rPr>
          <w:rFonts w:ascii="Times New Roman" w:hAnsi="Times New Roman"/>
          <w:sz w:val="24"/>
          <w:szCs w:val="24"/>
          <w:lang w:val="uk-UA"/>
        </w:rPr>
        <w:t>нутрішн</w:t>
      </w:r>
      <w:r w:rsidR="00F76462" w:rsidRPr="00D434F4">
        <w:rPr>
          <w:rFonts w:ascii="Times New Roman" w:hAnsi="Times New Roman"/>
          <w:sz w:val="24"/>
          <w:szCs w:val="24"/>
          <w:lang w:val="uk-UA"/>
        </w:rPr>
        <w:t>ього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аудит</w:t>
      </w:r>
      <w:r w:rsidR="00F76462" w:rsidRPr="00D434F4">
        <w:rPr>
          <w:rFonts w:ascii="Times New Roman" w:hAnsi="Times New Roman"/>
          <w:sz w:val="24"/>
          <w:szCs w:val="24"/>
          <w:lang w:val="uk-UA"/>
        </w:rPr>
        <w:t>у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вважатиме обґрунтованими, він здійснює відповідні зміни та доповнення в </w:t>
      </w:r>
      <w:r w:rsidR="00E915F9" w:rsidRPr="00D434F4">
        <w:rPr>
          <w:rFonts w:ascii="Times New Roman" w:hAnsi="Times New Roman"/>
          <w:sz w:val="24"/>
          <w:szCs w:val="24"/>
          <w:lang w:val="uk-UA"/>
        </w:rPr>
        <w:t>з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віті з Аудиту. </w:t>
      </w:r>
    </w:p>
    <w:p w14:paraId="0D3EE902" w14:textId="62A230C0" w:rsidR="00FA7574" w:rsidRPr="00D434F4" w:rsidRDefault="00E84234" w:rsidP="00967C21">
      <w:pPr>
        <w:pStyle w:val="af3"/>
        <w:numPr>
          <w:ilvl w:val="1"/>
          <w:numId w:val="6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На підставі обґрунтованої заяви </w:t>
      </w:r>
      <w:r w:rsidR="00FF1B9D" w:rsidRPr="00D434F4">
        <w:rPr>
          <w:rFonts w:ascii="Times New Roman" w:hAnsi="Times New Roman"/>
          <w:sz w:val="24"/>
          <w:szCs w:val="24"/>
          <w:lang w:val="uk-UA"/>
        </w:rPr>
        <w:t xml:space="preserve">керівника </w:t>
      </w:r>
      <w:proofErr w:type="spellStart"/>
      <w:r w:rsidR="009738C8" w:rsidRPr="00D434F4">
        <w:rPr>
          <w:rFonts w:ascii="Times New Roman" w:hAnsi="Times New Roman"/>
          <w:sz w:val="24"/>
          <w:szCs w:val="24"/>
          <w:lang w:val="uk-UA"/>
        </w:rPr>
        <w:t>А</w:t>
      </w:r>
      <w:r w:rsidR="0031612B" w:rsidRPr="00D434F4">
        <w:rPr>
          <w:rFonts w:ascii="Times New Roman" w:hAnsi="Times New Roman"/>
          <w:sz w:val="24"/>
          <w:szCs w:val="24"/>
          <w:lang w:val="uk-UA"/>
        </w:rPr>
        <w:t>удитован</w:t>
      </w:r>
      <w:r w:rsidR="00FF1B9D" w:rsidRPr="00D434F4">
        <w:rPr>
          <w:rFonts w:ascii="Times New Roman" w:hAnsi="Times New Roman"/>
          <w:sz w:val="24"/>
          <w:szCs w:val="24"/>
          <w:lang w:val="uk-UA"/>
        </w:rPr>
        <w:t>ого</w:t>
      </w:r>
      <w:proofErr w:type="spellEnd"/>
      <w:r w:rsidR="0031612B"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915F9" w:rsidRPr="00D434F4">
        <w:rPr>
          <w:rFonts w:ascii="Times New Roman" w:hAnsi="Times New Roman"/>
          <w:sz w:val="24"/>
          <w:szCs w:val="24"/>
          <w:lang w:val="uk-UA"/>
        </w:rPr>
        <w:t>підрозділу</w:t>
      </w:r>
      <w:r w:rsidR="0031612B" w:rsidRPr="00D434F4">
        <w:rPr>
          <w:rFonts w:ascii="Times New Roman" w:hAnsi="Times New Roman"/>
          <w:sz w:val="24"/>
          <w:szCs w:val="24"/>
          <w:lang w:val="uk-UA"/>
        </w:rPr>
        <w:t>,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 В</w:t>
      </w:r>
      <w:r w:rsidR="0031612B" w:rsidRPr="00D434F4">
        <w:rPr>
          <w:rFonts w:ascii="Times New Roman" w:hAnsi="Times New Roman"/>
          <w:sz w:val="24"/>
          <w:szCs w:val="24"/>
          <w:lang w:val="uk-UA"/>
        </w:rPr>
        <w:t>ідділ в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нутрішн</w:t>
      </w:r>
      <w:r w:rsidR="0031612B" w:rsidRPr="00D434F4">
        <w:rPr>
          <w:rFonts w:ascii="Times New Roman" w:hAnsi="Times New Roman"/>
          <w:sz w:val="24"/>
          <w:szCs w:val="24"/>
          <w:lang w:val="uk-UA"/>
        </w:rPr>
        <w:t>ього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 аудит</w:t>
      </w:r>
      <w:r w:rsidR="0031612B" w:rsidRPr="00D434F4">
        <w:rPr>
          <w:rFonts w:ascii="Times New Roman" w:hAnsi="Times New Roman"/>
          <w:sz w:val="24"/>
          <w:szCs w:val="24"/>
          <w:lang w:val="uk-UA"/>
        </w:rPr>
        <w:t>у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 може визначити інший термін передачі пояснень та зауважень. </w:t>
      </w:r>
    </w:p>
    <w:p w14:paraId="417DAA99" w14:textId="5AA3A46D" w:rsidR="00FA7574" w:rsidRPr="00D434F4" w:rsidRDefault="00E84234" w:rsidP="00967C21">
      <w:pPr>
        <w:pStyle w:val="af3"/>
        <w:numPr>
          <w:ilvl w:val="1"/>
          <w:numId w:val="6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Якщо зауваження або висновки, відображені в проекті </w:t>
      </w:r>
      <w:r w:rsidR="00E915F9" w:rsidRPr="00D434F4">
        <w:rPr>
          <w:rFonts w:ascii="Times New Roman" w:hAnsi="Times New Roman"/>
          <w:sz w:val="24"/>
          <w:szCs w:val="24"/>
          <w:lang w:val="uk-UA"/>
        </w:rPr>
        <w:t>з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віту Аудиту, визнаються обґрунтованими, відповідальні особи повинні негайно вжити відповідних заходів з метою забезпечення належної реалізації </w:t>
      </w:r>
      <w:r w:rsidR="006972F8" w:rsidRPr="00D434F4">
        <w:rPr>
          <w:rFonts w:ascii="Times New Roman" w:hAnsi="Times New Roman"/>
          <w:sz w:val="24"/>
          <w:szCs w:val="24"/>
          <w:lang w:val="uk-UA"/>
        </w:rPr>
        <w:t>р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екомендацій. </w:t>
      </w:r>
    </w:p>
    <w:p w14:paraId="0D068441" w14:textId="3039C243" w:rsidR="00FA7574" w:rsidRPr="00D434F4" w:rsidRDefault="00E84234" w:rsidP="00967C21">
      <w:pPr>
        <w:pStyle w:val="af3"/>
        <w:numPr>
          <w:ilvl w:val="1"/>
          <w:numId w:val="6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Після розгляду пояснень та зауважень, пред'явлених до проекту </w:t>
      </w:r>
      <w:r w:rsidR="00E915F9" w:rsidRPr="00D434F4">
        <w:rPr>
          <w:rFonts w:ascii="Times New Roman" w:hAnsi="Times New Roman"/>
          <w:sz w:val="24"/>
          <w:szCs w:val="24"/>
          <w:lang w:val="uk-UA"/>
        </w:rPr>
        <w:t>з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віту Аудиту, і здійснення необхідних коригувань, </w:t>
      </w:r>
      <w:r w:rsidR="00E915F9" w:rsidRPr="00D434F4">
        <w:rPr>
          <w:rFonts w:ascii="Times New Roman" w:hAnsi="Times New Roman"/>
          <w:sz w:val="24"/>
          <w:szCs w:val="24"/>
          <w:lang w:val="uk-UA"/>
        </w:rPr>
        <w:t>з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віт Аудиту передається електронною поштою </w:t>
      </w:r>
      <w:r w:rsidR="00FF1B9D" w:rsidRPr="00D434F4">
        <w:rPr>
          <w:rFonts w:ascii="Times New Roman" w:hAnsi="Times New Roman"/>
          <w:sz w:val="24"/>
          <w:szCs w:val="24"/>
          <w:lang w:val="uk-UA"/>
        </w:rPr>
        <w:t xml:space="preserve">керівнику </w:t>
      </w:r>
      <w:proofErr w:type="spellStart"/>
      <w:r w:rsidR="009738C8" w:rsidRPr="00D434F4">
        <w:rPr>
          <w:rFonts w:ascii="Times New Roman" w:hAnsi="Times New Roman"/>
          <w:sz w:val="24"/>
          <w:szCs w:val="24"/>
          <w:lang w:val="uk-UA"/>
        </w:rPr>
        <w:t>А</w:t>
      </w:r>
      <w:r w:rsidR="0031612B" w:rsidRPr="00D434F4">
        <w:rPr>
          <w:rFonts w:ascii="Times New Roman" w:hAnsi="Times New Roman"/>
          <w:sz w:val="24"/>
          <w:szCs w:val="24"/>
          <w:lang w:val="uk-UA"/>
        </w:rPr>
        <w:t>удитован</w:t>
      </w:r>
      <w:r w:rsidR="00FF1B9D" w:rsidRPr="00D434F4">
        <w:rPr>
          <w:rFonts w:ascii="Times New Roman" w:hAnsi="Times New Roman"/>
          <w:sz w:val="24"/>
          <w:szCs w:val="24"/>
          <w:lang w:val="uk-UA"/>
        </w:rPr>
        <w:t>ого</w:t>
      </w:r>
      <w:proofErr w:type="spellEnd"/>
      <w:r w:rsidR="0031612B"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915F9" w:rsidRPr="00D434F4">
        <w:rPr>
          <w:rFonts w:ascii="Times New Roman" w:hAnsi="Times New Roman"/>
          <w:sz w:val="24"/>
          <w:szCs w:val="24"/>
          <w:lang w:val="uk-UA"/>
        </w:rPr>
        <w:t>підрозділу</w:t>
      </w:r>
      <w:r w:rsidR="0031612B" w:rsidRPr="00D434F4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для остаточного погодження.</w:t>
      </w:r>
    </w:p>
    <w:p w14:paraId="4E0C6ED4" w14:textId="6D11ADD5" w:rsidR="00FA7574" w:rsidRPr="00D434F4" w:rsidRDefault="00E84234" w:rsidP="00967C21">
      <w:pPr>
        <w:pStyle w:val="af3"/>
        <w:numPr>
          <w:ilvl w:val="1"/>
          <w:numId w:val="6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1612B" w:rsidRPr="00D434F4">
        <w:rPr>
          <w:rFonts w:ascii="Times New Roman" w:hAnsi="Times New Roman"/>
          <w:sz w:val="24"/>
          <w:szCs w:val="24"/>
          <w:lang w:val="uk-UA"/>
        </w:rPr>
        <w:t>З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 дня отримання </w:t>
      </w:r>
      <w:r w:rsidR="00E915F9" w:rsidRPr="00D434F4">
        <w:rPr>
          <w:rFonts w:ascii="Times New Roman" w:hAnsi="Times New Roman"/>
          <w:sz w:val="24"/>
          <w:szCs w:val="24"/>
          <w:lang w:val="uk-UA"/>
        </w:rPr>
        <w:t>з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віту з Аудиту</w:t>
      </w:r>
      <w:r w:rsidR="00FF1B9D" w:rsidRPr="00D434F4">
        <w:rPr>
          <w:rFonts w:ascii="Times New Roman" w:hAnsi="Times New Roman"/>
          <w:sz w:val="24"/>
          <w:szCs w:val="24"/>
          <w:lang w:val="uk-UA"/>
        </w:rPr>
        <w:t xml:space="preserve"> керівник </w:t>
      </w:r>
      <w:proofErr w:type="spellStart"/>
      <w:r w:rsidR="009738C8" w:rsidRPr="00D434F4">
        <w:rPr>
          <w:rFonts w:ascii="Times New Roman" w:hAnsi="Times New Roman"/>
          <w:sz w:val="24"/>
          <w:szCs w:val="24"/>
          <w:lang w:val="uk-UA"/>
        </w:rPr>
        <w:t>А</w:t>
      </w:r>
      <w:r w:rsidR="00FF1B9D" w:rsidRPr="00D434F4">
        <w:rPr>
          <w:rFonts w:ascii="Times New Roman" w:hAnsi="Times New Roman"/>
          <w:sz w:val="24"/>
          <w:szCs w:val="24"/>
          <w:lang w:val="uk-UA"/>
        </w:rPr>
        <w:t>удитованого</w:t>
      </w:r>
      <w:proofErr w:type="spellEnd"/>
      <w:r w:rsidR="00FF1B9D"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915F9" w:rsidRPr="00D434F4">
        <w:rPr>
          <w:rFonts w:ascii="Times New Roman" w:hAnsi="Times New Roman"/>
          <w:sz w:val="24"/>
          <w:szCs w:val="24"/>
          <w:lang w:val="uk-UA"/>
        </w:rPr>
        <w:t>підрозділу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 передає В</w:t>
      </w:r>
      <w:r w:rsidR="00FF1B9D" w:rsidRPr="00D434F4">
        <w:rPr>
          <w:rFonts w:ascii="Times New Roman" w:hAnsi="Times New Roman"/>
          <w:sz w:val="24"/>
          <w:szCs w:val="24"/>
          <w:lang w:val="uk-UA"/>
        </w:rPr>
        <w:t>ідділу в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нутрішньо</w:t>
      </w:r>
      <w:r w:rsidR="00FF1B9D" w:rsidRPr="00D434F4">
        <w:rPr>
          <w:rFonts w:ascii="Times New Roman" w:hAnsi="Times New Roman"/>
          <w:sz w:val="24"/>
          <w:szCs w:val="24"/>
          <w:lang w:val="uk-UA"/>
        </w:rPr>
        <w:t>го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 аудиту План Заходів по усуненню недоліків, в якому вказується спосіб і термін реалізації окремих </w:t>
      </w:r>
      <w:r w:rsidR="006972F8" w:rsidRPr="00D434F4">
        <w:rPr>
          <w:rFonts w:ascii="Times New Roman" w:hAnsi="Times New Roman"/>
          <w:sz w:val="24"/>
          <w:szCs w:val="24"/>
          <w:lang w:val="uk-UA"/>
        </w:rPr>
        <w:t>р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екомендацій. </w:t>
      </w:r>
    </w:p>
    <w:p w14:paraId="4E04A437" w14:textId="5A46A483" w:rsidR="00FA7574" w:rsidRPr="00D434F4" w:rsidRDefault="00E84234" w:rsidP="00967C21">
      <w:pPr>
        <w:pStyle w:val="af3"/>
        <w:numPr>
          <w:ilvl w:val="1"/>
          <w:numId w:val="6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План Заходів по усуненню недоліків повинен містити:</w:t>
      </w:r>
    </w:p>
    <w:p w14:paraId="231CACB9" w14:textId="07490E7D" w:rsidR="00FA7574" w:rsidRPr="00D434F4" w:rsidRDefault="00FA7574" w:rsidP="004A32DF">
      <w:pPr>
        <w:pStyle w:val="af3"/>
        <w:numPr>
          <w:ilvl w:val="2"/>
          <w:numId w:val="6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зміст або номер окремих </w:t>
      </w:r>
      <w:r w:rsidR="006972F8" w:rsidRPr="00D434F4">
        <w:rPr>
          <w:rFonts w:ascii="Times New Roman" w:hAnsi="Times New Roman"/>
          <w:sz w:val="24"/>
          <w:szCs w:val="24"/>
          <w:lang w:val="uk-UA"/>
        </w:rPr>
        <w:t>р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екомендацій у </w:t>
      </w:r>
      <w:r w:rsidR="00E915F9" w:rsidRPr="00D434F4">
        <w:rPr>
          <w:rFonts w:ascii="Times New Roman" w:hAnsi="Times New Roman"/>
          <w:sz w:val="24"/>
          <w:szCs w:val="24"/>
          <w:lang w:val="uk-UA"/>
        </w:rPr>
        <w:t>з</w:t>
      </w:r>
      <w:r w:rsidRPr="00D434F4">
        <w:rPr>
          <w:rFonts w:ascii="Times New Roman" w:hAnsi="Times New Roman"/>
          <w:sz w:val="24"/>
          <w:szCs w:val="24"/>
          <w:lang w:val="uk-UA"/>
        </w:rPr>
        <w:t>віті Аудиту,</w:t>
      </w:r>
    </w:p>
    <w:p w14:paraId="1E1AE769" w14:textId="3E5F61AE" w:rsidR="00FA7574" w:rsidRPr="00D434F4" w:rsidRDefault="00FA7574" w:rsidP="004A32DF">
      <w:pPr>
        <w:pStyle w:val="af3"/>
        <w:numPr>
          <w:ilvl w:val="2"/>
          <w:numId w:val="6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докладний план дій, які забезпечать усунення виявлених помилок і мінімізацію ризику появи їх в майбутньому,</w:t>
      </w:r>
    </w:p>
    <w:p w14:paraId="092C7573" w14:textId="3CC3C7F9" w:rsidR="00FA7574" w:rsidRPr="00D434F4" w:rsidRDefault="00FA7574" w:rsidP="004A32DF">
      <w:pPr>
        <w:pStyle w:val="af3"/>
        <w:numPr>
          <w:ilvl w:val="2"/>
          <w:numId w:val="6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перелік осіб, відповідальних за реалізацію Плану Заходів, </w:t>
      </w:r>
    </w:p>
    <w:p w14:paraId="09A26923" w14:textId="4BF10B3C" w:rsidR="00FA7574" w:rsidRPr="00D434F4" w:rsidRDefault="00FA7574" w:rsidP="004A32DF">
      <w:pPr>
        <w:pStyle w:val="af3"/>
        <w:numPr>
          <w:ilvl w:val="2"/>
          <w:numId w:val="6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термін реалізації Плану Заходів. </w:t>
      </w:r>
    </w:p>
    <w:p w14:paraId="36A82B92" w14:textId="208DC748" w:rsidR="00FA7574" w:rsidRPr="00D434F4" w:rsidRDefault="00E84234" w:rsidP="00967C21">
      <w:pPr>
        <w:pStyle w:val="af3"/>
        <w:numPr>
          <w:ilvl w:val="1"/>
          <w:numId w:val="6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У разі внесення В</w:t>
      </w:r>
      <w:r w:rsidR="0031612B" w:rsidRPr="00D434F4">
        <w:rPr>
          <w:rFonts w:ascii="Times New Roman" w:hAnsi="Times New Roman"/>
          <w:sz w:val="24"/>
          <w:szCs w:val="24"/>
          <w:lang w:val="uk-UA"/>
        </w:rPr>
        <w:t>ідділом в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нутрішн</w:t>
      </w:r>
      <w:r w:rsidR="0031612B" w:rsidRPr="00D434F4">
        <w:rPr>
          <w:rFonts w:ascii="Times New Roman" w:hAnsi="Times New Roman"/>
          <w:sz w:val="24"/>
          <w:szCs w:val="24"/>
          <w:lang w:val="uk-UA"/>
        </w:rPr>
        <w:t>ього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 аудит</w:t>
      </w:r>
      <w:r w:rsidR="0031612B" w:rsidRPr="00D434F4">
        <w:rPr>
          <w:rFonts w:ascii="Times New Roman" w:hAnsi="Times New Roman"/>
          <w:sz w:val="24"/>
          <w:szCs w:val="24"/>
          <w:lang w:val="uk-UA"/>
        </w:rPr>
        <w:t>у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 зауважень до представленого в Плані </w:t>
      </w:r>
      <w:r w:rsidR="006D0CCE" w:rsidRPr="00D434F4">
        <w:rPr>
          <w:rFonts w:ascii="Times New Roman" w:hAnsi="Times New Roman"/>
          <w:sz w:val="24"/>
          <w:szCs w:val="24"/>
          <w:lang w:val="uk-UA"/>
        </w:rPr>
        <w:t>З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аходів способу або терміну реалізації, нові параметри реалізації підлягають додатковому узгодженню.</w:t>
      </w:r>
    </w:p>
    <w:p w14:paraId="6C9C614B" w14:textId="6322113A" w:rsidR="00FA7574" w:rsidRPr="00D434F4" w:rsidRDefault="00E84234" w:rsidP="00967C21">
      <w:pPr>
        <w:pStyle w:val="af3"/>
        <w:numPr>
          <w:ilvl w:val="1"/>
          <w:numId w:val="6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Після погодження з </w:t>
      </w:r>
      <w:r w:rsidR="0031612B" w:rsidRPr="00D434F4">
        <w:rPr>
          <w:rFonts w:ascii="Times New Roman" w:hAnsi="Times New Roman"/>
          <w:sz w:val="24"/>
          <w:szCs w:val="24"/>
          <w:lang w:val="uk-UA"/>
        </w:rPr>
        <w:t>п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равління</w:t>
      </w:r>
      <w:r w:rsidR="0031612B" w:rsidRPr="00D434F4">
        <w:rPr>
          <w:rFonts w:ascii="Times New Roman" w:hAnsi="Times New Roman"/>
          <w:sz w:val="24"/>
          <w:szCs w:val="24"/>
          <w:lang w:val="uk-UA"/>
        </w:rPr>
        <w:t>м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 Товариства </w:t>
      </w:r>
      <w:r w:rsidR="00E915F9" w:rsidRPr="00D434F4">
        <w:rPr>
          <w:rFonts w:ascii="Times New Roman" w:hAnsi="Times New Roman"/>
          <w:sz w:val="24"/>
          <w:szCs w:val="24"/>
          <w:lang w:val="uk-UA"/>
        </w:rPr>
        <w:t>з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віту Аудиту та Плану Заходів, а також з дотриманням порядку узгодження визначеного </w:t>
      </w:r>
      <w:r w:rsidR="0031612B" w:rsidRPr="00D434F4">
        <w:rPr>
          <w:rFonts w:ascii="Times New Roman" w:hAnsi="Times New Roman"/>
          <w:sz w:val="24"/>
          <w:szCs w:val="24"/>
          <w:lang w:val="uk-UA"/>
        </w:rPr>
        <w:t>н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аглядовою </w:t>
      </w:r>
      <w:r w:rsidR="0031612B" w:rsidRPr="00D434F4">
        <w:rPr>
          <w:rFonts w:ascii="Times New Roman" w:hAnsi="Times New Roman"/>
          <w:sz w:val="24"/>
          <w:szCs w:val="24"/>
          <w:lang w:val="uk-UA"/>
        </w:rPr>
        <w:t>р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адою Товариства, В</w:t>
      </w:r>
      <w:r w:rsidR="0031612B" w:rsidRPr="00D434F4">
        <w:rPr>
          <w:rFonts w:ascii="Times New Roman" w:hAnsi="Times New Roman"/>
          <w:sz w:val="24"/>
          <w:szCs w:val="24"/>
          <w:lang w:val="uk-UA"/>
        </w:rPr>
        <w:t>ідділ в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нутрішн</w:t>
      </w:r>
      <w:r w:rsidR="0031612B" w:rsidRPr="00D434F4">
        <w:rPr>
          <w:rFonts w:ascii="Times New Roman" w:hAnsi="Times New Roman"/>
          <w:sz w:val="24"/>
          <w:szCs w:val="24"/>
          <w:lang w:val="uk-UA"/>
        </w:rPr>
        <w:t>ього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 аудит</w:t>
      </w:r>
      <w:r w:rsidR="0031612B" w:rsidRPr="00D434F4">
        <w:rPr>
          <w:rFonts w:ascii="Times New Roman" w:hAnsi="Times New Roman"/>
          <w:sz w:val="24"/>
          <w:szCs w:val="24"/>
          <w:lang w:val="uk-UA"/>
        </w:rPr>
        <w:t>у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 передає ці документи відповідальній особі для винесення їх на розгляд </w:t>
      </w:r>
      <w:r w:rsidR="0031612B" w:rsidRPr="00D434F4">
        <w:rPr>
          <w:rFonts w:ascii="Times New Roman" w:hAnsi="Times New Roman"/>
          <w:sz w:val="24"/>
          <w:szCs w:val="24"/>
          <w:lang w:val="uk-UA"/>
        </w:rPr>
        <w:t>н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аглядов</w:t>
      </w:r>
      <w:r w:rsidR="0031612B" w:rsidRPr="00D434F4">
        <w:rPr>
          <w:rFonts w:ascii="Times New Roman" w:hAnsi="Times New Roman"/>
          <w:sz w:val="24"/>
          <w:szCs w:val="24"/>
          <w:lang w:val="uk-UA"/>
        </w:rPr>
        <w:t>ій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1612B" w:rsidRPr="00D434F4">
        <w:rPr>
          <w:rFonts w:ascii="Times New Roman" w:hAnsi="Times New Roman"/>
          <w:sz w:val="24"/>
          <w:szCs w:val="24"/>
          <w:lang w:val="uk-UA"/>
        </w:rPr>
        <w:t>р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ад</w:t>
      </w:r>
      <w:r w:rsidR="0031612B" w:rsidRPr="00D434F4">
        <w:rPr>
          <w:rFonts w:ascii="Times New Roman" w:hAnsi="Times New Roman"/>
          <w:sz w:val="24"/>
          <w:szCs w:val="24"/>
          <w:lang w:val="uk-UA"/>
        </w:rPr>
        <w:t>і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 Товариства для подальшого затвердження.</w:t>
      </w:r>
    </w:p>
    <w:p w14:paraId="464D719B" w14:textId="490D8487" w:rsidR="00FA7574" w:rsidRPr="00D434F4" w:rsidRDefault="00E84234" w:rsidP="00967C21">
      <w:pPr>
        <w:pStyle w:val="af3"/>
        <w:numPr>
          <w:ilvl w:val="1"/>
          <w:numId w:val="6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lastRenderedPageBreak/>
        <w:t xml:space="preserve"> 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В</w:t>
      </w:r>
      <w:r w:rsidR="0031612B" w:rsidRPr="00D434F4">
        <w:rPr>
          <w:rFonts w:ascii="Times New Roman" w:hAnsi="Times New Roman"/>
          <w:sz w:val="24"/>
          <w:szCs w:val="24"/>
          <w:lang w:val="uk-UA"/>
        </w:rPr>
        <w:t>ідділ в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нутрішн</w:t>
      </w:r>
      <w:r w:rsidR="0031612B" w:rsidRPr="00D434F4">
        <w:rPr>
          <w:rFonts w:ascii="Times New Roman" w:hAnsi="Times New Roman"/>
          <w:sz w:val="24"/>
          <w:szCs w:val="24"/>
          <w:lang w:val="uk-UA"/>
        </w:rPr>
        <w:t>ього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 аудит</w:t>
      </w:r>
      <w:r w:rsidR="0031612B" w:rsidRPr="00D434F4">
        <w:rPr>
          <w:rFonts w:ascii="Times New Roman" w:hAnsi="Times New Roman"/>
          <w:sz w:val="24"/>
          <w:szCs w:val="24"/>
          <w:lang w:val="uk-UA"/>
        </w:rPr>
        <w:t>у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 може здійснювати засобами електронної пошти періодичне нагадування відповідальним особам про настання в кінці поточного місяця кінцевої/проміжної дати впровадження погоджених заходів.</w:t>
      </w:r>
    </w:p>
    <w:p w14:paraId="240C2EC9" w14:textId="0267DE48" w:rsidR="00FA7574" w:rsidRPr="00D434F4" w:rsidRDefault="00E84234" w:rsidP="00967C21">
      <w:pPr>
        <w:pStyle w:val="af3"/>
        <w:numPr>
          <w:ilvl w:val="1"/>
          <w:numId w:val="6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Відразу після впровадження погоджених заходів відповідальна за їх впровадження особа повинна повідомити В</w:t>
      </w:r>
      <w:r w:rsidR="0031612B" w:rsidRPr="00D434F4">
        <w:rPr>
          <w:rFonts w:ascii="Times New Roman" w:hAnsi="Times New Roman"/>
          <w:sz w:val="24"/>
          <w:szCs w:val="24"/>
          <w:lang w:val="uk-UA"/>
        </w:rPr>
        <w:t>ідділ в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нутрішн</w:t>
      </w:r>
      <w:r w:rsidR="0031612B" w:rsidRPr="00D434F4">
        <w:rPr>
          <w:rFonts w:ascii="Times New Roman" w:hAnsi="Times New Roman"/>
          <w:sz w:val="24"/>
          <w:szCs w:val="24"/>
          <w:lang w:val="uk-UA"/>
        </w:rPr>
        <w:t>ього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 аудит</w:t>
      </w:r>
      <w:r w:rsidR="0031612B" w:rsidRPr="00D434F4">
        <w:rPr>
          <w:rFonts w:ascii="Times New Roman" w:hAnsi="Times New Roman"/>
          <w:sz w:val="24"/>
          <w:szCs w:val="24"/>
          <w:lang w:val="uk-UA"/>
        </w:rPr>
        <w:t>у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 електронною поштою про виконання рекомендації аудиту та надати підтверджуючі це документи. </w:t>
      </w:r>
    </w:p>
    <w:p w14:paraId="026BA8F1" w14:textId="572C5A5B" w:rsidR="00FA7574" w:rsidRPr="00D434F4" w:rsidRDefault="00E84234" w:rsidP="00967C21">
      <w:pPr>
        <w:pStyle w:val="af3"/>
        <w:numPr>
          <w:ilvl w:val="1"/>
          <w:numId w:val="6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В</w:t>
      </w:r>
      <w:r w:rsidR="0031612B" w:rsidRPr="00D434F4">
        <w:rPr>
          <w:rFonts w:ascii="Times New Roman" w:hAnsi="Times New Roman"/>
          <w:sz w:val="24"/>
          <w:szCs w:val="24"/>
          <w:lang w:val="uk-UA"/>
        </w:rPr>
        <w:t>ідділ в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нутрішн</w:t>
      </w:r>
      <w:r w:rsidR="0031612B" w:rsidRPr="00D434F4">
        <w:rPr>
          <w:rFonts w:ascii="Times New Roman" w:hAnsi="Times New Roman"/>
          <w:sz w:val="24"/>
          <w:szCs w:val="24"/>
          <w:lang w:val="uk-UA"/>
        </w:rPr>
        <w:t>ього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 аудит</w:t>
      </w:r>
      <w:r w:rsidR="0031612B" w:rsidRPr="00D434F4">
        <w:rPr>
          <w:rFonts w:ascii="Times New Roman" w:hAnsi="Times New Roman"/>
          <w:sz w:val="24"/>
          <w:szCs w:val="24"/>
          <w:lang w:val="uk-UA"/>
        </w:rPr>
        <w:t>у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 передає </w:t>
      </w:r>
      <w:r w:rsidR="0031612B" w:rsidRPr="00D434F4">
        <w:rPr>
          <w:rFonts w:ascii="Times New Roman" w:hAnsi="Times New Roman"/>
          <w:sz w:val="24"/>
          <w:szCs w:val="24"/>
          <w:lang w:val="uk-UA"/>
        </w:rPr>
        <w:t>п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равлінн</w:t>
      </w:r>
      <w:r w:rsidR="0031612B" w:rsidRPr="00D434F4">
        <w:rPr>
          <w:rFonts w:ascii="Times New Roman" w:hAnsi="Times New Roman"/>
          <w:sz w:val="24"/>
          <w:szCs w:val="24"/>
          <w:lang w:val="uk-UA"/>
        </w:rPr>
        <w:t>ю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 Товариства перелік всіх прострочених зауважень </w:t>
      </w:r>
      <w:r w:rsidR="00A31291" w:rsidRPr="00D434F4">
        <w:rPr>
          <w:rFonts w:ascii="Times New Roman" w:hAnsi="Times New Roman"/>
          <w:sz w:val="24"/>
          <w:szCs w:val="24"/>
          <w:lang w:val="uk-UA"/>
        </w:rPr>
        <w:t xml:space="preserve">з Плану Заходів 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(якщо такі є).</w:t>
      </w:r>
      <w:r w:rsidR="00A31291"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1B9D" w:rsidRPr="00D434F4">
        <w:rPr>
          <w:rFonts w:ascii="Times New Roman" w:hAnsi="Times New Roman"/>
          <w:sz w:val="24"/>
          <w:szCs w:val="24"/>
          <w:lang w:val="uk-UA"/>
        </w:rPr>
        <w:t>Періодично,</w:t>
      </w:r>
      <w:r w:rsidR="00A31291" w:rsidRPr="00D434F4">
        <w:rPr>
          <w:rFonts w:ascii="Times New Roman" w:hAnsi="Times New Roman"/>
          <w:sz w:val="24"/>
          <w:szCs w:val="24"/>
          <w:lang w:val="uk-UA"/>
        </w:rPr>
        <w:t xml:space="preserve"> Відділ внутрішнього аудиту виносить на розгляд наглядової ради статус виконання Плану Заходів. </w:t>
      </w:r>
    </w:p>
    <w:p w14:paraId="773CE9CF" w14:textId="023FAA1E" w:rsidR="00FA7574" w:rsidRPr="00D434F4" w:rsidRDefault="00E84234" w:rsidP="00967C21">
      <w:pPr>
        <w:pStyle w:val="af3"/>
        <w:numPr>
          <w:ilvl w:val="1"/>
          <w:numId w:val="6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Перенесення терміну виконання рекомендації, зазначеного в Плані </w:t>
      </w:r>
      <w:r w:rsidR="006D0CCE" w:rsidRPr="00D434F4">
        <w:rPr>
          <w:rFonts w:ascii="Times New Roman" w:hAnsi="Times New Roman"/>
          <w:sz w:val="24"/>
          <w:szCs w:val="24"/>
          <w:lang w:val="uk-UA"/>
        </w:rPr>
        <w:t>З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аходів, можливе лише за умови наявності належного обґрунтування та за погодженням </w:t>
      </w:r>
      <w:r w:rsidR="0031612B" w:rsidRPr="00D434F4">
        <w:rPr>
          <w:rFonts w:ascii="Times New Roman" w:hAnsi="Times New Roman"/>
          <w:sz w:val="24"/>
          <w:szCs w:val="24"/>
          <w:lang w:val="uk-UA"/>
        </w:rPr>
        <w:t>н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аглядовою </w:t>
      </w:r>
      <w:r w:rsidR="0031612B" w:rsidRPr="00D434F4">
        <w:rPr>
          <w:rFonts w:ascii="Times New Roman" w:hAnsi="Times New Roman"/>
          <w:sz w:val="24"/>
          <w:szCs w:val="24"/>
          <w:lang w:val="uk-UA"/>
        </w:rPr>
        <w:t>р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адою Товариства.</w:t>
      </w:r>
    </w:p>
    <w:p w14:paraId="76E2963F" w14:textId="11520C66" w:rsidR="00FA7574" w:rsidRPr="00D434F4" w:rsidRDefault="00E84234" w:rsidP="00967C21">
      <w:pPr>
        <w:pStyle w:val="af3"/>
        <w:numPr>
          <w:ilvl w:val="1"/>
          <w:numId w:val="6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В обумовлених випадках В</w:t>
      </w:r>
      <w:r w:rsidR="0031612B" w:rsidRPr="00D434F4">
        <w:rPr>
          <w:rFonts w:ascii="Times New Roman" w:hAnsi="Times New Roman"/>
          <w:sz w:val="24"/>
          <w:szCs w:val="24"/>
          <w:lang w:val="uk-UA"/>
        </w:rPr>
        <w:t>ідділ в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нутрішн</w:t>
      </w:r>
      <w:r w:rsidR="0031612B" w:rsidRPr="00D434F4">
        <w:rPr>
          <w:rFonts w:ascii="Times New Roman" w:hAnsi="Times New Roman"/>
          <w:sz w:val="24"/>
          <w:szCs w:val="24"/>
          <w:lang w:val="uk-UA"/>
        </w:rPr>
        <w:t>ього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 аудит</w:t>
      </w:r>
      <w:r w:rsidR="0031612B" w:rsidRPr="00D434F4">
        <w:rPr>
          <w:rFonts w:ascii="Times New Roman" w:hAnsi="Times New Roman"/>
          <w:sz w:val="24"/>
          <w:szCs w:val="24"/>
          <w:lang w:val="uk-UA"/>
        </w:rPr>
        <w:t>у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, за рішенням </w:t>
      </w:r>
      <w:r w:rsidR="0031612B" w:rsidRPr="00D434F4">
        <w:rPr>
          <w:rFonts w:ascii="Times New Roman" w:hAnsi="Times New Roman"/>
          <w:sz w:val="24"/>
          <w:szCs w:val="24"/>
          <w:lang w:val="uk-UA"/>
        </w:rPr>
        <w:t>н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аглядової </w:t>
      </w:r>
      <w:r w:rsidR="0031612B" w:rsidRPr="00D434F4">
        <w:rPr>
          <w:rFonts w:ascii="Times New Roman" w:hAnsi="Times New Roman"/>
          <w:sz w:val="24"/>
          <w:szCs w:val="24"/>
          <w:lang w:val="uk-UA"/>
        </w:rPr>
        <w:t>р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ади Товариства, має право анулювати повністю або частково видані </w:t>
      </w:r>
      <w:r w:rsidR="006972F8" w:rsidRPr="00D434F4">
        <w:rPr>
          <w:rFonts w:ascii="Times New Roman" w:hAnsi="Times New Roman"/>
          <w:sz w:val="24"/>
          <w:szCs w:val="24"/>
          <w:lang w:val="uk-UA"/>
        </w:rPr>
        <w:t>р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екомендації і тим самим звільнити </w:t>
      </w:r>
      <w:proofErr w:type="spellStart"/>
      <w:r w:rsidR="00E915F9" w:rsidRPr="00D434F4">
        <w:rPr>
          <w:rFonts w:ascii="Times New Roman" w:hAnsi="Times New Roman"/>
          <w:sz w:val="24"/>
          <w:szCs w:val="24"/>
          <w:lang w:val="uk-UA"/>
        </w:rPr>
        <w:t>Аудитований</w:t>
      </w:r>
      <w:proofErr w:type="spellEnd"/>
      <w:r w:rsidR="00E915F9" w:rsidRPr="00D434F4">
        <w:rPr>
          <w:rFonts w:ascii="Times New Roman" w:hAnsi="Times New Roman"/>
          <w:sz w:val="24"/>
          <w:szCs w:val="24"/>
          <w:lang w:val="uk-UA"/>
        </w:rPr>
        <w:t xml:space="preserve"> підрозділ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 від реалізації заходів, описаних у Плані Заходів, що стосуються цієї </w:t>
      </w:r>
      <w:r w:rsidR="006972F8" w:rsidRPr="00D434F4">
        <w:rPr>
          <w:rFonts w:ascii="Times New Roman" w:hAnsi="Times New Roman"/>
          <w:sz w:val="24"/>
          <w:szCs w:val="24"/>
          <w:lang w:val="uk-UA"/>
        </w:rPr>
        <w:t>р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екомендації. Приводом для анулювання можуть бути, наприклад, істотні зміни контрольного середовища і пов'язана з цим неактуальність </w:t>
      </w:r>
      <w:r w:rsidR="006972F8" w:rsidRPr="00D434F4">
        <w:rPr>
          <w:rFonts w:ascii="Times New Roman" w:hAnsi="Times New Roman"/>
          <w:sz w:val="24"/>
          <w:szCs w:val="24"/>
          <w:lang w:val="uk-UA"/>
        </w:rPr>
        <w:t>р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екомендацій.</w:t>
      </w:r>
    </w:p>
    <w:p w14:paraId="6DAADCF4" w14:textId="77777777" w:rsidR="00FA7574" w:rsidRPr="00D434F4" w:rsidRDefault="00FA7574" w:rsidP="00D434F4">
      <w:pPr>
        <w:pStyle w:val="af3"/>
        <w:spacing w:after="0" w:line="240" w:lineRule="auto"/>
        <w:rPr>
          <w:rFonts w:asciiTheme="majorHAnsi" w:hAnsiTheme="majorHAnsi" w:cstheme="majorHAnsi"/>
          <w:sz w:val="24"/>
          <w:szCs w:val="24"/>
          <w:lang w:val="uk-UA"/>
        </w:rPr>
      </w:pPr>
    </w:p>
    <w:p w14:paraId="64DFA463" w14:textId="77777777" w:rsidR="00FA7574" w:rsidRPr="00D434F4" w:rsidRDefault="00FA7574" w:rsidP="00967C21">
      <w:pPr>
        <w:pStyle w:val="1"/>
        <w:numPr>
          <w:ilvl w:val="0"/>
          <w:numId w:val="6"/>
        </w:numPr>
        <w:rPr>
          <w:rFonts w:asciiTheme="majorHAnsi" w:hAnsiTheme="majorHAnsi" w:cstheme="majorHAnsi"/>
          <w:b w:val="0"/>
          <w:sz w:val="24"/>
          <w:szCs w:val="24"/>
        </w:rPr>
      </w:pPr>
      <w:bookmarkStart w:id="61" w:name="_Toc120783692"/>
      <w:bookmarkStart w:id="62" w:name="_Toc120784938"/>
      <w:bookmarkStart w:id="63" w:name="_Toc120785004"/>
      <w:bookmarkStart w:id="64" w:name="_Toc120785054"/>
      <w:bookmarkStart w:id="65" w:name="_Toc122513540"/>
      <w:r w:rsidRPr="00D434F4">
        <w:rPr>
          <w:rFonts w:asciiTheme="majorHAnsi" w:hAnsiTheme="majorHAnsi" w:cstheme="majorHAnsi"/>
          <w:sz w:val="24"/>
          <w:szCs w:val="24"/>
        </w:rPr>
        <w:t>ПЛАНУВАННЯ ТА ЗВІТНІСТЬ</w:t>
      </w:r>
      <w:bookmarkEnd w:id="61"/>
      <w:bookmarkEnd w:id="62"/>
      <w:bookmarkEnd w:id="63"/>
      <w:bookmarkEnd w:id="64"/>
      <w:bookmarkEnd w:id="65"/>
    </w:p>
    <w:p w14:paraId="72B24467" w14:textId="77777777" w:rsidR="00FA7574" w:rsidRPr="00D434F4" w:rsidRDefault="00FA7574" w:rsidP="00FA7574">
      <w:pPr>
        <w:spacing w:after="0" w:line="240" w:lineRule="auto"/>
        <w:rPr>
          <w:rFonts w:asciiTheme="majorHAnsi" w:hAnsiTheme="majorHAnsi" w:cstheme="majorHAnsi"/>
          <w:sz w:val="24"/>
          <w:szCs w:val="24"/>
          <w:lang w:val="uk-UA"/>
        </w:rPr>
      </w:pPr>
    </w:p>
    <w:p w14:paraId="3BF70679" w14:textId="74ED12A2" w:rsidR="00FA7574" w:rsidRPr="00D434F4" w:rsidRDefault="00FA7574" w:rsidP="00967C21">
      <w:pPr>
        <w:pStyle w:val="af3"/>
        <w:numPr>
          <w:ilvl w:val="1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Завдання з Аудиту виконуються В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>ідділом в</w:t>
      </w:r>
      <w:r w:rsidRPr="00D434F4">
        <w:rPr>
          <w:rFonts w:ascii="Times New Roman" w:hAnsi="Times New Roman"/>
          <w:sz w:val="24"/>
          <w:szCs w:val="24"/>
          <w:lang w:val="uk-UA"/>
        </w:rPr>
        <w:t>нутрішн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>ього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аудит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>у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ґрунтуючись на:</w:t>
      </w:r>
    </w:p>
    <w:p w14:paraId="0EC02EE5" w14:textId="40C8D699" w:rsidR="00FA7574" w:rsidRPr="00D434F4" w:rsidRDefault="00FA7574" w:rsidP="004A32DF">
      <w:pPr>
        <w:pStyle w:val="af3"/>
        <w:numPr>
          <w:ilvl w:val="2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Плані Аудиту,</w:t>
      </w:r>
    </w:p>
    <w:p w14:paraId="7DD3BFFC" w14:textId="55797FBA" w:rsidR="00FA7574" w:rsidRPr="00D434F4" w:rsidRDefault="00FA7574" w:rsidP="004A32DF">
      <w:pPr>
        <w:pStyle w:val="af3"/>
        <w:numPr>
          <w:ilvl w:val="2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Розпорядженнях 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>н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аглядової 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>р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ади Товариства , </w:t>
      </w:r>
    </w:p>
    <w:p w14:paraId="3F791A9C" w14:textId="7B499997" w:rsidR="00FA7574" w:rsidRPr="00D434F4" w:rsidRDefault="00FA7574" w:rsidP="004A32DF">
      <w:pPr>
        <w:pStyle w:val="af3"/>
        <w:numPr>
          <w:ilvl w:val="2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Схваленої 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>н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аглядовою 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>р</w:t>
      </w:r>
      <w:r w:rsidRPr="00D434F4">
        <w:rPr>
          <w:rFonts w:ascii="Times New Roman" w:hAnsi="Times New Roman"/>
          <w:sz w:val="24"/>
          <w:szCs w:val="24"/>
          <w:lang w:val="uk-UA"/>
        </w:rPr>
        <w:t>адою Товариства заяви В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>ідділу в</w:t>
      </w:r>
      <w:r w:rsidRPr="00D434F4">
        <w:rPr>
          <w:rFonts w:ascii="Times New Roman" w:hAnsi="Times New Roman"/>
          <w:sz w:val="24"/>
          <w:szCs w:val="24"/>
          <w:lang w:val="uk-UA"/>
        </w:rPr>
        <w:t>нутрішнього аудиту про необхідність проведення Аудиту.</w:t>
      </w:r>
    </w:p>
    <w:p w14:paraId="23FEBA73" w14:textId="56585CDD" w:rsidR="00FA7574" w:rsidRPr="00D434F4" w:rsidRDefault="00FA7574" w:rsidP="00967C21">
      <w:pPr>
        <w:pStyle w:val="af3"/>
        <w:numPr>
          <w:ilvl w:val="1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План Аудиту є основним знаряддям планування роботи В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>ідділу в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нутрішнього аудиту. Він розробляється 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>керівником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В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>ідділу в</w:t>
      </w:r>
      <w:r w:rsidRPr="00D434F4">
        <w:rPr>
          <w:rFonts w:ascii="Times New Roman" w:hAnsi="Times New Roman"/>
          <w:sz w:val="24"/>
          <w:szCs w:val="24"/>
          <w:lang w:val="uk-UA"/>
        </w:rPr>
        <w:t>нутрішнього аудиту відповідно до ПОРЯДКУ РИЗИК ОРІЄНТОВАНОГО ПЛАНУВАННЯ АУДИТОРСЬКИХ ПЕРЕВІРОК</w:t>
      </w:r>
      <w:r w:rsidR="00E915F9" w:rsidRPr="00D434F4">
        <w:rPr>
          <w:rFonts w:ascii="Times New Roman" w:hAnsi="Times New Roman"/>
          <w:sz w:val="24"/>
          <w:szCs w:val="24"/>
          <w:lang w:val="uk-UA"/>
        </w:rPr>
        <w:t>,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915F9" w:rsidRPr="00D434F4">
        <w:rPr>
          <w:rFonts w:ascii="Times New Roman" w:hAnsi="Times New Roman"/>
          <w:sz w:val="24"/>
          <w:szCs w:val="24"/>
          <w:lang w:val="uk-UA"/>
        </w:rPr>
        <w:t xml:space="preserve">який 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>затверджується наглядовою радою</w:t>
      </w:r>
      <w:r w:rsidR="00C1588C"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915F9" w:rsidRPr="00D434F4">
        <w:rPr>
          <w:rFonts w:ascii="Times New Roman" w:hAnsi="Times New Roman"/>
          <w:sz w:val="24"/>
          <w:szCs w:val="24"/>
          <w:lang w:val="uk-UA"/>
        </w:rPr>
        <w:t>Товариства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7E439734" w14:textId="54DF0EC9" w:rsidR="00FA7574" w:rsidRPr="00D434F4" w:rsidRDefault="00FA7574" w:rsidP="00967C21">
      <w:pPr>
        <w:pStyle w:val="af3"/>
        <w:numPr>
          <w:ilvl w:val="1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В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>ідділ в</w:t>
      </w:r>
      <w:r w:rsidRPr="00D434F4">
        <w:rPr>
          <w:rFonts w:ascii="Times New Roman" w:hAnsi="Times New Roman"/>
          <w:sz w:val="24"/>
          <w:szCs w:val="24"/>
          <w:lang w:val="uk-UA"/>
        </w:rPr>
        <w:t>нутрішн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>ього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аудит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>у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подає для затвердження 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>н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аглядовій 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>р</w:t>
      </w:r>
      <w:r w:rsidRPr="00D434F4">
        <w:rPr>
          <w:rFonts w:ascii="Times New Roman" w:hAnsi="Times New Roman"/>
          <w:sz w:val="24"/>
          <w:szCs w:val="24"/>
          <w:lang w:val="uk-UA"/>
        </w:rPr>
        <w:t>аді Товариства План Аудиту на наступний рік до 31 грудня кожного року.</w:t>
      </w:r>
    </w:p>
    <w:p w14:paraId="020CA666" w14:textId="21690845" w:rsidR="00FA7574" w:rsidRPr="00D434F4" w:rsidRDefault="00FA7574" w:rsidP="00967C21">
      <w:pPr>
        <w:pStyle w:val="af3"/>
        <w:numPr>
          <w:ilvl w:val="1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При складанні Плану Аудиту В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>ідділ в</w:t>
      </w:r>
      <w:r w:rsidRPr="00D434F4">
        <w:rPr>
          <w:rFonts w:ascii="Times New Roman" w:hAnsi="Times New Roman"/>
          <w:sz w:val="24"/>
          <w:szCs w:val="24"/>
          <w:lang w:val="uk-UA"/>
        </w:rPr>
        <w:t>нутрішн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>ього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аудит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>у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повинен зокрема враховувати:</w:t>
      </w:r>
    </w:p>
    <w:p w14:paraId="3A5837F3" w14:textId="3373A7A7" w:rsidR="00FA7574" w:rsidRPr="00D434F4" w:rsidRDefault="00FA7574" w:rsidP="004A32DF">
      <w:pPr>
        <w:pStyle w:val="af3"/>
        <w:numPr>
          <w:ilvl w:val="2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види наявних ризиків в діяльності Товариства та актуальність потреб в сфері виявлення і усунення джерел ризику, а також забезпечення належного функціонування та вдосконалення окремих напрямків діяльності,</w:t>
      </w:r>
    </w:p>
    <w:p w14:paraId="65673527" w14:textId="35AF6B57" w:rsidR="00FA7574" w:rsidRPr="00D434F4" w:rsidRDefault="00FA7574" w:rsidP="004A32DF">
      <w:pPr>
        <w:pStyle w:val="af3"/>
        <w:numPr>
          <w:ilvl w:val="2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процеси та операції, в яких існує більший ризик здійснення помилки, а також більша ймовірність здійснення помилок, які можуть спричинити збитки для Товариства або його клієнтів,</w:t>
      </w:r>
    </w:p>
    <w:p w14:paraId="436EFBC6" w14:textId="48197A41" w:rsidR="00FA7574" w:rsidRPr="00D434F4" w:rsidRDefault="00FA7574" w:rsidP="004A32DF">
      <w:pPr>
        <w:pStyle w:val="af3"/>
        <w:numPr>
          <w:ilvl w:val="2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результати раніше проведених аудитів, </w:t>
      </w:r>
    </w:p>
    <w:p w14:paraId="13BDB645" w14:textId="0CF8DE12" w:rsidR="00FA7574" w:rsidRPr="00D434F4" w:rsidRDefault="00FA7574" w:rsidP="004A32DF">
      <w:pPr>
        <w:pStyle w:val="af3"/>
        <w:numPr>
          <w:ilvl w:val="2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операції, які домінують в роботі </w:t>
      </w:r>
      <w:r w:rsidR="00E915F9" w:rsidRPr="00D434F4">
        <w:rPr>
          <w:rFonts w:ascii="Times New Roman" w:hAnsi="Times New Roman"/>
          <w:sz w:val="24"/>
          <w:szCs w:val="24"/>
          <w:lang w:val="uk-UA"/>
        </w:rPr>
        <w:t>Товариства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14:paraId="700638A6" w14:textId="54E20FB1" w:rsidR="00FA7574" w:rsidRPr="00D434F4" w:rsidRDefault="00FA7574" w:rsidP="004A32DF">
      <w:pPr>
        <w:pStyle w:val="af3"/>
        <w:numPr>
          <w:ilvl w:val="2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безпеку інформаційних систем, </w:t>
      </w:r>
    </w:p>
    <w:p w14:paraId="39B8325D" w14:textId="412048BC" w:rsidR="00FA7574" w:rsidRPr="00D434F4" w:rsidRDefault="00FA7574" w:rsidP="004A32DF">
      <w:pPr>
        <w:pStyle w:val="af3"/>
        <w:numPr>
          <w:ilvl w:val="2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результати зустрічей, проведених з 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>членами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>п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равління Товариства, керівниками та співробітниками </w:t>
      </w:r>
      <w:r w:rsidR="00E915F9" w:rsidRPr="00D434F4">
        <w:rPr>
          <w:rFonts w:ascii="Times New Roman" w:hAnsi="Times New Roman"/>
          <w:sz w:val="24"/>
          <w:szCs w:val="24"/>
          <w:lang w:val="uk-UA"/>
        </w:rPr>
        <w:t>структурних підрозділів</w:t>
      </w:r>
      <w:r w:rsidRPr="00D434F4">
        <w:rPr>
          <w:rFonts w:ascii="Times New Roman" w:hAnsi="Times New Roman"/>
          <w:sz w:val="24"/>
          <w:szCs w:val="24"/>
          <w:lang w:val="uk-UA"/>
        </w:rPr>
        <w:t>, а також скарги партнерів Товариства,</w:t>
      </w:r>
    </w:p>
    <w:p w14:paraId="6A70EF93" w14:textId="708E92DC" w:rsidR="00FA7574" w:rsidRPr="00D434F4" w:rsidRDefault="00FA7574" w:rsidP="004A32DF">
      <w:pPr>
        <w:pStyle w:val="af3"/>
        <w:numPr>
          <w:ilvl w:val="2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зміни законодавства, пов'язаного з діяльністю Товариства,</w:t>
      </w:r>
    </w:p>
    <w:p w14:paraId="09A3D9C9" w14:textId="340A7845" w:rsidR="00FA7574" w:rsidRPr="00D434F4" w:rsidRDefault="00FA7574" w:rsidP="004A32DF">
      <w:pPr>
        <w:pStyle w:val="af3"/>
        <w:numPr>
          <w:ilvl w:val="2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ресурси внутрішнього аудиту і ефективність аудиту, враховуючи принцип економічності його проведення. </w:t>
      </w:r>
    </w:p>
    <w:p w14:paraId="6DE69F67" w14:textId="60F4B5B0" w:rsidR="00FA7574" w:rsidRPr="00D434F4" w:rsidRDefault="00FA7574" w:rsidP="004A32DF">
      <w:pPr>
        <w:pStyle w:val="af3"/>
        <w:numPr>
          <w:ilvl w:val="1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В Плані Аудиту В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>ідділ в</w:t>
      </w:r>
      <w:r w:rsidRPr="00D434F4">
        <w:rPr>
          <w:rFonts w:ascii="Times New Roman" w:hAnsi="Times New Roman"/>
          <w:sz w:val="24"/>
          <w:szCs w:val="24"/>
          <w:lang w:val="uk-UA"/>
        </w:rPr>
        <w:t>нутрішн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>ього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аудит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>у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враховує також відповідний резерв часу, зокрема, на:</w:t>
      </w:r>
    </w:p>
    <w:p w14:paraId="437E12C7" w14:textId="1FBCE907" w:rsidR="00FA7574" w:rsidRPr="00D434F4" w:rsidRDefault="00FA7574" w:rsidP="004A32DF">
      <w:pPr>
        <w:pStyle w:val="af3"/>
        <w:numPr>
          <w:ilvl w:val="2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інші завдання, доручені В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>ідділу в</w:t>
      </w:r>
      <w:r w:rsidRPr="00D434F4">
        <w:rPr>
          <w:rFonts w:ascii="Times New Roman" w:hAnsi="Times New Roman"/>
          <w:sz w:val="24"/>
          <w:szCs w:val="24"/>
          <w:lang w:val="uk-UA"/>
        </w:rPr>
        <w:t>нутрішньо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>го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аудиту 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>н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аглядовою 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>р</w:t>
      </w:r>
      <w:r w:rsidRPr="00D434F4">
        <w:rPr>
          <w:rFonts w:ascii="Times New Roman" w:hAnsi="Times New Roman"/>
          <w:sz w:val="24"/>
          <w:szCs w:val="24"/>
          <w:lang w:val="uk-UA"/>
        </w:rPr>
        <w:t>адою Товариства, в тому числі на позапланові Аудити,</w:t>
      </w:r>
    </w:p>
    <w:p w14:paraId="56A3268C" w14:textId="3E960D13" w:rsidR="00FA7574" w:rsidRPr="00D434F4" w:rsidRDefault="00FA7574" w:rsidP="004A32DF">
      <w:pPr>
        <w:pStyle w:val="af3"/>
        <w:numPr>
          <w:ilvl w:val="2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проведення дій з метою перевірки виконання наданих </w:t>
      </w:r>
      <w:r w:rsidR="006972F8" w:rsidRPr="00D434F4">
        <w:rPr>
          <w:rFonts w:ascii="Times New Roman" w:hAnsi="Times New Roman"/>
          <w:sz w:val="24"/>
          <w:szCs w:val="24"/>
          <w:lang w:val="uk-UA"/>
        </w:rPr>
        <w:t>р</w:t>
      </w:r>
      <w:r w:rsidRPr="00D434F4">
        <w:rPr>
          <w:rFonts w:ascii="Times New Roman" w:hAnsi="Times New Roman"/>
          <w:sz w:val="24"/>
          <w:szCs w:val="24"/>
          <w:lang w:val="uk-UA"/>
        </w:rPr>
        <w:t>екомендацій,</w:t>
      </w:r>
    </w:p>
    <w:p w14:paraId="4C0AA2EC" w14:textId="153709A4" w:rsidR="00FA7574" w:rsidRPr="00D434F4" w:rsidRDefault="00FA7574" w:rsidP="004A32DF">
      <w:pPr>
        <w:pStyle w:val="af3"/>
        <w:numPr>
          <w:ilvl w:val="2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lastRenderedPageBreak/>
        <w:t xml:space="preserve">організаційні дії, пов'язані з функціонуванням 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 xml:space="preserve">Відділу 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внутрішнього аудиту, в тому числі планування дій і звітність, </w:t>
      </w:r>
    </w:p>
    <w:p w14:paraId="4F191E50" w14:textId="69D08C4B" w:rsidR="00FA7574" w:rsidRPr="00D434F4" w:rsidRDefault="00FA7574" w:rsidP="004A32DF">
      <w:pPr>
        <w:pStyle w:val="af3"/>
        <w:numPr>
          <w:ilvl w:val="2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відпустки і навчання, професійний розвиток внутрішнього Аудитора.</w:t>
      </w:r>
    </w:p>
    <w:p w14:paraId="11ACB018" w14:textId="327BFC22" w:rsidR="00FA7574" w:rsidRPr="00D434F4" w:rsidRDefault="00FA7574" w:rsidP="004A32DF">
      <w:pPr>
        <w:pStyle w:val="af3"/>
        <w:numPr>
          <w:ilvl w:val="1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У випадку, коли завдання, незаплановані раніше, призведуть до нестачі часу на реалізацію завдань, описаних у Плані Аудиту, В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>ідділ в</w:t>
      </w:r>
      <w:r w:rsidRPr="00D434F4">
        <w:rPr>
          <w:rFonts w:ascii="Times New Roman" w:hAnsi="Times New Roman"/>
          <w:sz w:val="24"/>
          <w:szCs w:val="24"/>
          <w:lang w:val="uk-UA"/>
        </w:rPr>
        <w:t>нутрішн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>ього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аудит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>у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подає заяву про коригування Плану Аудиту.</w:t>
      </w:r>
    </w:p>
    <w:p w14:paraId="28EC31B5" w14:textId="25C4A647" w:rsidR="00FA7574" w:rsidRPr="00D434F4" w:rsidRDefault="00FA7574" w:rsidP="004A32DF">
      <w:pPr>
        <w:pStyle w:val="af3"/>
        <w:numPr>
          <w:ilvl w:val="1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В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>ідділ в</w:t>
      </w:r>
      <w:r w:rsidRPr="00D434F4">
        <w:rPr>
          <w:rFonts w:ascii="Times New Roman" w:hAnsi="Times New Roman"/>
          <w:sz w:val="24"/>
          <w:szCs w:val="24"/>
          <w:lang w:val="uk-UA"/>
        </w:rPr>
        <w:t>нутрішн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>ього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аудит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>у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веде у форматі MS Excel електронні реєстри Плану </w:t>
      </w:r>
      <w:r w:rsidR="00FD032D" w:rsidRPr="00D434F4">
        <w:rPr>
          <w:rFonts w:ascii="Times New Roman" w:hAnsi="Times New Roman"/>
          <w:sz w:val="24"/>
          <w:szCs w:val="24"/>
          <w:lang w:val="uk-UA"/>
        </w:rPr>
        <w:t>З</w:t>
      </w:r>
      <w:r w:rsidRPr="00D434F4">
        <w:rPr>
          <w:rFonts w:ascii="Times New Roman" w:hAnsi="Times New Roman"/>
          <w:sz w:val="24"/>
          <w:szCs w:val="24"/>
          <w:lang w:val="uk-UA"/>
        </w:rPr>
        <w:t>аходів</w:t>
      </w:r>
      <w:r w:rsidR="00535DA5" w:rsidRPr="00D434F4">
        <w:rPr>
          <w:rFonts w:ascii="Times New Roman" w:hAnsi="Times New Roman"/>
          <w:sz w:val="24"/>
          <w:szCs w:val="24"/>
          <w:lang w:val="uk-UA"/>
        </w:rPr>
        <w:t xml:space="preserve"> (Реєстр моніторингу)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щодо результатів проведених внутрішніх аудитів.</w:t>
      </w:r>
    </w:p>
    <w:p w14:paraId="083BADF2" w14:textId="28AA8960" w:rsidR="00FA7574" w:rsidRPr="00D434F4" w:rsidRDefault="00FA7574" w:rsidP="004A32DF">
      <w:pPr>
        <w:pStyle w:val="af3"/>
        <w:numPr>
          <w:ilvl w:val="1"/>
          <w:numId w:val="7"/>
        </w:numPr>
        <w:tabs>
          <w:tab w:val="left" w:pos="567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Кожного року </w:t>
      </w:r>
      <w:r w:rsidR="00E915F9" w:rsidRPr="00D434F4">
        <w:rPr>
          <w:rFonts w:ascii="Times New Roman" w:hAnsi="Times New Roman"/>
          <w:sz w:val="24"/>
          <w:szCs w:val="24"/>
          <w:lang w:val="uk-UA"/>
        </w:rPr>
        <w:t xml:space="preserve">керівник </w:t>
      </w:r>
      <w:r w:rsidRPr="00D434F4">
        <w:rPr>
          <w:rFonts w:ascii="Times New Roman" w:hAnsi="Times New Roman"/>
          <w:sz w:val="24"/>
          <w:szCs w:val="24"/>
          <w:lang w:val="uk-UA"/>
        </w:rPr>
        <w:t>В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>ідділ</w:t>
      </w:r>
      <w:r w:rsidR="00E915F9" w:rsidRPr="00D434F4">
        <w:rPr>
          <w:rFonts w:ascii="Times New Roman" w:hAnsi="Times New Roman"/>
          <w:sz w:val="24"/>
          <w:szCs w:val="24"/>
          <w:lang w:val="uk-UA"/>
        </w:rPr>
        <w:t>у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 xml:space="preserve"> в</w:t>
      </w:r>
      <w:r w:rsidRPr="00D434F4">
        <w:rPr>
          <w:rFonts w:ascii="Times New Roman" w:hAnsi="Times New Roman"/>
          <w:sz w:val="24"/>
          <w:szCs w:val="24"/>
          <w:lang w:val="uk-UA"/>
        </w:rPr>
        <w:t>нутрішн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>ього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аудит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>у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формує Звіт про діяльність В</w:t>
      </w:r>
      <w:r w:rsidR="00E915F9" w:rsidRPr="00D434F4">
        <w:rPr>
          <w:rFonts w:ascii="Times New Roman" w:hAnsi="Times New Roman"/>
          <w:sz w:val="24"/>
          <w:szCs w:val="24"/>
          <w:lang w:val="uk-UA"/>
        </w:rPr>
        <w:t>ідділу в</w:t>
      </w:r>
      <w:r w:rsidRPr="00D434F4">
        <w:rPr>
          <w:rFonts w:ascii="Times New Roman" w:hAnsi="Times New Roman"/>
          <w:sz w:val="24"/>
          <w:szCs w:val="24"/>
          <w:lang w:val="uk-UA"/>
        </w:rPr>
        <w:t>нутрішнього аудиту</w:t>
      </w:r>
      <w:r w:rsidR="005830A3" w:rsidRPr="00D434F4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BA64B6" w:rsidRPr="00D434F4">
        <w:rPr>
          <w:rFonts w:ascii="Times New Roman" w:hAnsi="Times New Roman"/>
          <w:sz w:val="24"/>
          <w:szCs w:val="24"/>
          <w:lang w:val="uk-UA"/>
        </w:rPr>
        <w:t>Річний Звіт Аудиту</w:t>
      </w:r>
      <w:r w:rsidR="005830A3" w:rsidRPr="00D434F4">
        <w:rPr>
          <w:rFonts w:ascii="Times New Roman" w:hAnsi="Times New Roman"/>
          <w:sz w:val="24"/>
          <w:szCs w:val="24"/>
          <w:lang w:val="uk-UA"/>
        </w:rPr>
        <w:t>)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за попередній календарний рік, що </w:t>
      </w:r>
      <w:r w:rsidR="006972F8" w:rsidRPr="00D434F4">
        <w:rPr>
          <w:rFonts w:ascii="Times New Roman" w:hAnsi="Times New Roman"/>
          <w:sz w:val="24"/>
          <w:szCs w:val="24"/>
          <w:lang w:val="uk-UA"/>
        </w:rPr>
        <w:t xml:space="preserve">обов’язково 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містить інформацію про </w:t>
      </w:r>
      <w:r w:rsidR="005830A3" w:rsidRPr="00D434F4">
        <w:rPr>
          <w:rFonts w:ascii="Times New Roman" w:hAnsi="Times New Roman"/>
          <w:sz w:val="24"/>
          <w:szCs w:val="24"/>
          <w:lang w:val="uk-UA"/>
        </w:rPr>
        <w:t>статус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виконання Плану Аудиту, а також ступінь реалізації Плану </w:t>
      </w:r>
      <w:r w:rsidR="00FD032D" w:rsidRPr="00D434F4">
        <w:rPr>
          <w:rFonts w:ascii="Times New Roman" w:hAnsi="Times New Roman"/>
          <w:sz w:val="24"/>
          <w:szCs w:val="24"/>
          <w:lang w:val="uk-UA"/>
        </w:rPr>
        <w:t>З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аходів. До 31 січня кожного року </w:t>
      </w:r>
      <w:r w:rsidR="00BA64B6" w:rsidRPr="00D434F4">
        <w:rPr>
          <w:rFonts w:ascii="Times New Roman" w:hAnsi="Times New Roman"/>
          <w:sz w:val="24"/>
          <w:szCs w:val="24"/>
          <w:lang w:val="uk-UA"/>
        </w:rPr>
        <w:t>Річний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Звіт</w:t>
      </w:r>
      <w:r w:rsidR="00BA64B6" w:rsidRPr="00D434F4">
        <w:rPr>
          <w:rFonts w:ascii="Times New Roman" w:hAnsi="Times New Roman"/>
          <w:sz w:val="24"/>
          <w:szCs w:val="24"/>
          <w:lang w:val="uk-UA"/>
        </w:rPr>
        <w:t xml:space="preserve"> Аудиту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виноситься на розгляд 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>н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аглядової 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>р</w:t>
      </w:r>
      <w:r w:rsidRPr="00D434F4">
        <w:rPr>
          <w:rFonts w:ascii="Times New Roman" w:hAnsi="Times New Roman"/>
          <w:sz w:val="24"/>
          <w:szCs w:val="24"/>
          <w:lang w:val="uk-UA"/>
        </w:rPr>
        <w:t>ади Товариства.</w:t>
      </w:r>
    </w:p>
    <w:p w14:paraId="748CD170" w14:textId="014750F2" w:rsidR="00FA7574" w:rsidRPr="00D434F4" w:rsidRDefault="00FA7574" w:rsidP="004A32DF">
      <w:pPr>
        <w:pStyle w:val="af3"/>
        <w:numPr>
          <w:ilvl w:val="1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Додатково на вимогу 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>н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аглядової 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>р</w:t>
      </w:r>
      <w:r w:rsidRPr="00D434F4">
        <w:rPr>
          <w:rFonts w:ascii="Times New Roman" w:hAnsi="Times New Roman"/>
          <w:sz w:val="24"/>
          <w:szCs w:val="24"/>
          <w:lang w:val="uk-UA"/>
        </w:rPr>
        <w:t>ади Товариства, В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>ідділ в</w:t>
      </w:r>
      <w:r w:rsidRPr="00D434F4">
        <w:rPr>
          <w:rFonts w:ascii="Times New Roman" w:hAnsi="Times New Roman"/>
          <w:sz w:val="24"/>
          <w:szCs w:val="24"/>
          <w:lang w:val="uk-UA"/>
        </w:rPr>
        <w:t>нутрішн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>ього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аудит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>у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 зобов'язаний надати Реєстри моніторингу </w:t>
      </w:r>
      <w:r w:rsidR="00C1588C" w:rsidRPr="00D434F4">
        <w:rPr>
          <w:rFonts w:ascii="Times New Roman" w:hAnsi="Times New Roman"/>
          <w:sz w:val="24"/>
          <w:szCs w:val="24"/>
          <w:lang w:val="uk-UA"/>
        </w:rPr>
        <w:t xml:space="preserve">виконання статусу 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Плану </w:t>
      </w:r>
      <w:r w:rsidR="00FD032D" w:rsidRPr="00D434F4">
        <w:rPr>
          <w:rFonts w:ascii="Times New Roman" w:hAnsi="Times New Roman"/>
          <w:sz w:val="24"/>
          <w:szCs w:val="24"/>
          <w:lang w:val="uk-UA"/>
        </w:rPr>
        <w:t>З</w:t>
      </w:r>
      <w:r w:rsidRPr="00D434F4">
        <w:rPr>
          <w:rFonts w:ascii="Times New Roman" w:hAnsi="Times New Roman"/>
          <w:sz w:val="24"/>
          <w:szCs w:val="24"/>
          <w:lang w:val="uk-UA"/>
        </w:rPr>
        <w:t>аходів відповідальними особами.</w:t>
      </w:r>
    </w:p>
    <w:p w14:paraId="1D9BDF8C" w14:textId="77777777" w:rsidR="00CB1172" w:rsidRPr="00D434F4" w:rsidRDefault="00CB1172" w:rsidP="00A0430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5F9D1FE" w14:textId="10CC1D01" w:rsidR="00FA7574" w:rsidRPr="00D434F4" w:rsidRDefault="00FA7574" w:rsidP="004A32DF">
      <w:pPr>
        <w:pStyle w:val="1"/>
        <w:numPr>
          <w:ilvl w:val="0"/>
          <w:numId w:val="7"/>
        </w:numPr>
        <w:ind w:left="708" w:hanging="708"/>
        <w:rPr>
          <w:rFonts w:asciiTheme="majorHAnsi" w:hAnsiTheme="majorHAnsi" w:cstheme="majorHAnsi"/>
          <w:b w:val="0"/>
          <w:sz w:val="24"/>
          <w:szCs w:val="24"/>
        </w:rPr>
      </w:pPr>
      <w:bookmarkStart w:id="66" w:name="_Toc120783693"/>
      <w:bookmarkStart w:id="67" w:name="_Toc120784939"/>
      <w:bookmarkStart w:id="68" w:name="_Toc120785005"/>
      <w:bookmarkStart w:id="69" w:name="_Toc120785055"/>
      <w:bookmarkStart w:id="70" w:name="_Toc122513541"/>
      <w:r w:rsidRPr="00D434F4">
        <w:rPr>
          <w:rFonts w:asciiTheme="majorHAnsi" w:hAnsiTheme="majorHAnsi" w:cstheme="majorHAnsi"/>
          <w:sz w:val="24"/>
          <w:szCs w:val="24"/>
        </w:rPr>
        <w:t>ОБОВ’ЯЗКИ СТРУКТУРНИХ ПІДРОЗДІЛІВ ТОВАРИСТВА З ІНФОРМУВАННЯ В</w:t>
      </w:r>
      <w:r w:rsidR="00A31291" w:rsidRPr="00D434F4">
        <w:rPr>
          <w:rFonts w:asciiTheme="majorHAnsi" w:hAnsiTheme="majorHAnsi" w:cstheme="majorHAnsi"/>
          <w:sz w:val="24"/>
          <w:szCs w:val="24"/>
        </w:rPr>
        <w:t>ІДДІЛУ В</w:t>
      </w:r>
      <w:r w:rsidRPr="00D434F4">
        <w:rPr>
          <w:rFonts w:asciiTheme="majorHAnsi" w:hAnsiTheme="majorHAnsi" w:cstheme="majorHAnsi"/>
          <w:sz w:val="24"/>
          <w:szCs w:val="24"/>
        </w:rPr>
        <w:t>НУТРІШНЬОГО АУДИТ</w:t>
      </w:r>
      <w:bookmarkEnd w:id="66"/>
      <w:bookmarkEnd w:id="67"/>
      <w:bookmarkEnd w:id="68"/>
      <w:bookmarkEnd w:id="69"/>
      <w:r w:rsidR="00A31291" w:rsidRPr="00D434F4">
        <w:rPr>
          <w:rFonts w:asciiTheme="majorHAnsi" w:hAnsiTheme="majorHAnsi" w:cstheme="majorHAnsi"/>
          <w:sz w:val="24"/>
          <w:szCs w:val="24"/>
        </w:rPr>
        <w:t>У</w:t>
      </w:r>
      <w:bookmarkEnd w:id="70"/>
    </w:p>
    <w:p w14:paraId="0BFA057F" w14:textId="77777777" w:rsidR="00FA7574" w:rsidRPr="00D434F4" w:rsidRDefault="00FA7574" w:rsidP="00FA7574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uk-UA"/>
        </w:rPr>
      </w:pPr>
    </w:p>
    <w:p w14:paraId="11B1954F" w14:textId="20260A2C" w:rsidR="00FA7574" w:rsidRPr="00D434F4" w:rsidRDefault="00E84234" w:rsidP="004A32DF">
      <w:pPr>
        <w:pStyle w:val="af3"/>
        <w:numPr>
          <w:ilvl w:val="1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Theme="majorHAnsi" w:hAnsiTheme="majorHAnsi" w:cstheme="majorHAnsi"/>
          <w:sz w:val="24"/>
          <w:szCs w:val="24"/>
          <w:lang w:val="uk-UA"/>
        </w:rPr>
        <w:t xml:space="preserve"> 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Виконуючи </w:t>
      </w:r>
      <w:r w:rsidR="00BF4E48" w:rsidRPr="00D434F4">
        <w:rPr>
          <w:rFonts w:ascii="Times New Roman" w:hAnsi="Times New Roman"/>
          <w:sz w:val="24"/>
          <w:szCs w:val="24"/>
          <w:lang w:val="uk-UA"/>
        </w:rPr>
        <w:t>Програми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F4E48" w:rsidRPr="00D434F4">
        <w:rPr>
          <w:rFonts w:ascii="Times New Roman" w:hAnsi="Times New Roman"/>
          <w:sz w:val="24"/>
          <w:szCs w:val="24"/>
          <w:lang w:val="uk-UA"/>
        </w:rPr>
        <w:t>а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удиту В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>ідділ в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нутрішн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>ього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 аудит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>у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 співпрацює з іншими </w:t>
      </w:r>
      <w:r w:rsidR="005830A3" w:rsidRPr="00D434F4">
        <w:rPr>
          <w:rFonts w:ascii="Times New Roman" w:hAnsi="Times New Roman"/>
          <w:sz w:val="24"/>
          <w:szCs w:val="24"/>
          <w:lang w:val="uk-UA"/>
        </w:rPr>
        <w:t>структурними підрозділами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 Товариства, які зобов'язані передавати В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>ідділу в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нутрішньо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>го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 аудиту всю інформацію, що дає можливість володіти повною та актуальною документацією, а також знаннями, що стосуються внутрішніх механізмів контролю в Товаристві.</w:t>
      </w:r>
    </w:p>
    <w:p w14:paraId="64B9A5B4" w14:textId="7B488D09" w:rsidR="00FA7574" w:rsidRPr="00D434F4" w:rsidRDefault="00E84234" w:rsidP="004A32DF">
      <w:pPr>
        <w:pStyle w:val="af3"/>
        <w:numPr>
          <w:ilvl w:val="1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Керівництво </w:t>
      </w:r>
      <w:r w:rsidR="005830A3" w:rsidRPr="00D434F4">
        <w:rPr>
          <w:rFonts w:ascii="Times New Roman" w:hAnsi="Times New Roman"/>
          <w:sz w:val="24"/>
          <w:szCs w:val="24"/>
          <w:lang w:val="uk-UA"/>
        </w:rPr>
        <w:t xml:space="preserve">структурних підрозділів 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Товариства зобов'язане негайно інформувати В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>ідділ в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нутрішн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>ього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 аудит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>у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 про кожний Зовнішній Контроль, здійснюваний в </w:t>
      </w:r>
      <w:r w:rsidR="005830A3" w:rsidRPr="00D434F4">
        <w:rPr>
          <w:rFonts w:ascii="Times New Roman" w:hAnsi="Times New Roman"/>
          <w:sz w:val="24"/>
          <w:szCs w:val="24"/>
          <w:lang w:val="uk-UA"/>
        </w:rPr>
        <w:t>Товаристві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.</w:t>
      </w:r>
    </w:p>
    <w:p w14:paraId="4116D876" w14:textId="7B76D093" w:rsidR="00FA7574" w:rsidRPr="00D434F4" w:rsidRDefault="00E84234" w:rsidP="004A32DF">
      <w:pPr>
        <w:pStyle w:val="af3"/>
        <w:numPr>
          <w:ilvl w:val="1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Після закінчення Зовнішнього Контролю</w:t>
      </w:r>
      <w:r w:rsidR="005830A3" w:rsidRPr="00D434F4">
        <w:rPr>
          <w:rFonts w:ascii="Times New Roman" w:hAnsi="Times New Roman"/>
          <w:sz w:val="24"/>
          <w:szCs w:val="24"/>
          <w:lang w:val="uk-UA"/>
        </w:rPr>
        <w:t>,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830A3" w:rsidRPr="00D434F4">
        <w:rPr>
          <w:rFonts w:ascii="Times New Roman" w:hAnsi="Times New Roman"/>
          <w:sz w:val="24"/>
          <w:szCs w:val="24"/>
          <w:lang w:val="uk-UA"/>
        </w:rPr>
        <w:t xml:space="preserve">структурні підрозділи Товариства 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зобов'язані передати В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>ідділу в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нутрішньо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>го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 аудиту копію звіту Зовнішнього Контролю.</w:t>
      </w:r>
    </w:p>
    <w:p w14:paraId="247AFA31" w14:textId="20F7D6B9" w:rsidR="00FA7574" w:rsidRPr="00D434F4" w:rsidRDefault="00E84234" w:rsidP="004A32DF">
      <w:pPr>
        <w:pStyle w:val="af3"/>
        <w:numPr>
          <w:ilvl w:val="1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Керівники </w:t>
      </w:r>
      <w:r w:rsidR="005830A3" w:rsidRPr="00D434F4">
        <w:rPr>
          <w:rFonts w:ascii="Times New Roman" w:hAnsi="Times New Roman"/>
          <w:sz w:val="24"/>
          <w:szCs w:val="24"/>
          <w:lang w:val="uk-UA"/>
        </w:rPr>
        <w:t>структурних підрозділів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 Товариства зобов'язані негайно поінформувати В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>ідділ в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нутрішн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>ього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 аудит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>у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 про:</w:t>
      </w:r>
    </w:p>
    <w:p w14:paraId="1CDCDCAE" w14:textId="1EBAF4D5" w:rsidR="00FA7574" w:rsidRPr="00D434F4" w:rsidRDefault="00FA7574" w:rsidP="004A32DF">
      <w:pPr>
        <w:pStyle w:val="af3"/>
        <w:numPr>
          <w:ilvl w:val="2"/>
          <w:numId w:val="7"/>
        </w:numPr>
        <w:tabs>
          <w:tab w:val="left" w:pos="851"/>
        </w:tabs>
        <w:spacing w:after="0" w:line="240" w:lineRule="auto"/>
        <w:textAlignment w:val="top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виявлені спроби вчинення або вчинення підлеглими злочинів, зловживань чи суттєвих умисних порушень;</w:t>
      </w:r>
    </w:p>
    <w:p w14:paraId="600ABF7F" w14:textId="5DDED6EC" w:rsidR="00FA7574" w:rsidRPr="00D434F4" w:rsidRDefault="00FA7574" w:rsidP="004A32DF">
      <w:pPr>
        <w:pStyle w:val="af3"/>
        <w:numPr>
          <w:ilvl w:val="2"/>
          <w:numId w:val="7"/>
        </w:numPr>
        <w:tabs>
          <w:tab w:val="left" w:pos="851"/>
        </w:tabs>
        <w:spacing w:after="0" w:line="240" w:lineRule="auto"/>
        <w:textAlignment w:val="top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випадки, які ведуть до збільшення ризику та мають вплив на безпеку Товариства, а також загрожують появою збитків.</w:t>
      </w:r>
    </w:p>
    <w:p w14:paraId="3B52D7F7" w14:textId="77777777" w:rsidR="00EF77F0" w:rsidRPr="00D434F4" w:rsidRDefault="00EF77F0" w:rsidP="00165D48">
      <w:pPr>
        <w:spacing w:after="0" w:line="240" w:lineRule="auto"/>
        <w:ind w:left="1134"/>
        <w:textAlignment w:val="top"/>
        <w:rPr>
          <w:rFonts w:ascii="Times New Roman" w:hAnsi="Times New Roman"/>
          <w:sz w:val="24"/>
          <w:szCs w:val="24"/>
          <w:lang w:val="uk-UA"/>
        </w:rPr>
      </w:pPr>
    </w:p>
    <w:p w14:paraId="7D6E3054" w14:textId="429FCE05" w:rsidR="00FA7574" w:rsidRPr="00D434F4" w:rsidRDefault="00E84234" w:rsidP="004A32DF">
      <w:pPr>
        <w:pStyle w:val="1"/>
        <w:numPr>
          <w:ilvl w:val="0"/>
          <w:numId w:val="7"/>
        </w:numPr>
        <w:rPr>
          <w:rFonts w:asciiTheme="majorHAnsi" w:hAnsiTheme="majorHAnsi" w:cstheme="majorHAnsi"/>
          <w:b w:val="0"/>
          <w:sz w:val="24"/>
          <w:szCs w:val="24"/>
        </w:rPr>
      </w:pPr>
      <w:r w:rsidRPr="00D434F4">
        <w:rPr>
          <w:rFonts w:asciiTheme="majorHAnsi" w:hAnsiTheme="majorHAnsi" w:cstheme="majorHAnsi"/>
          <w:sz w:val="24"/>
          <w:szCs w:val="24"/>
        </w:rPr>
        <w:t xml:space="preserve">   </w:t>
      </w:r>
      <w:bookmarkStart w:id="71" w:name="_Toc120783694"/>
      <w:bookmarkStart w:id="72" w:name="_Toc120784940"/>
      <w:bookmarkStart w:id="73" w:name="_Toc120785006"/>
      <w:bookmarkStart w:id="74" w:name="_Toc120785056"/>
      <w:bookmarkStart w:id="75" w:name="_Toc122513542"/>
      <w:r w:rsidR="00FA7574" w:rsidRPr="00D434F4">
        <w:rPr>
          <w:rFonts w:asciiTheme="majorHAnsi" w:hAnsiTheme="majorHAnsi" w:cstheme="majorHAnsi"/>
          <w:sz w:val="24"/>
          <w:szCs w:val="24"/>
        </w:rPr>
        <w:t>СПІВПРАЦЯ ІЗ ЗОВНІШНІМИ АУДИТОРАМИ ТА ДЕРЖАВНИМИ ОРГАНАМИ КОНТРОЛЮ</w:t>
      </w:r>
      <w:bookmarkEnd w:id="71"/>
      <w:bookmarkEnd w:id="72"/>
      <w:bookmarkEnd w:id="73"/>
      <w:bookmarkEnd w:id="74"/>
      <w:bookmarkEnd w:id="75"/>
    </w:p>
    <w:p w14:paraId="074100BA" w14:textId="77777777" w:rsidR="00FA7574" w:rsidRPr="00D434F4" w:rsidRDefault="00FA7574" w:rsidP="00FA7574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lang w:val="uk-UA"/>
        </w:rPr>
      </w:pPr>
    </w:p>
    <w:p w14:paraId="63C59CEF" w14:textId="124366CF" w:rsidR="00FA7574" w:rsidRPr="00D434F4" w:rsidRDefault="00E84234" w:rsidP="004A32DF">
      <w:pPr>
        <w:pStyle w:val="af3"/>
        <w:numPr>
          <w:ilvl w:val="1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Theme="majorHAnsi" w:hAnsiTheme="majorHAnsi" w:cstheme="majorHAnsi"/>
          <w:sz w:val="24"/>
          <w:szCs w:val="24"/>
          <w:lang w:val="uk-UA"/>
        </w:rPr>
        <w:t xml:space="preserve"> 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В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>ідділ в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нутрішн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>ього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 аудит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>у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 повинен співпрацювати із </w:t>
      </w:r>
      <w:r w:rsidR="005830A3" w:rsidRPr="00D434F4">
        <w:rPr>
          <w:rFonts w:ascii="Times New Roman" w:hAnsi="Times New Roman"/>
          <w:sz w:val="24"/>
          <w:szCs w:val="24"/>
          <w:lang w:val="uk-UA"/>
        </w:rPr>
        <w:t xml:space="preserve">представниками 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Зовнішн</w:t>
      </w:r>
      <w:r w:rsidR="005830A3" w:rsidRPr="00D434F4">
        <w:rPr>
          <w:rFonts w:ascii="Times New Roman" w:hAnsi="Times New Roman"/>
          <w:sz w:val="24"/>
          <w:szCs w:val="24"/>
          <w:lang w:val="uk-UA"/>
        </w:rPr>
        <w:t>ього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830A3" w:rsidRPr="00D434F4">
        <w:rPr>
          <w:rFonts w:ascii="Times New Roman" w:hAnsi="Times New Roman"/>
          <w:sz w:val="24"/>
          <w:szCs w:val="24"/>
          <w:lang w:val="uk-UA"/>
        </w:rPr>
        <w:t>Контролю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.</w:t>
      </w:r>
    </w:p>
    <w:p w14:paraId="2F2273F6" w14:textId="696927E2" w:rsidR="00FA7574" w:rsidRPr="00D434F4" w:rsidRDefault="00E84234" w:rsidP="004A32DF">
      <w:pPr>
        <w:pStyle w:val="af3"/>
        <w:numPr>
          <w:ilvl w:val="1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Діяльність, виконувана В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>ідділом в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нутрішн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>ього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 аудит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>у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 і Зовнішні</w:t>
      </w:r>
      <w:r w:rsidR="005830A3" w:rsidRPr="00D434F4">
        <w:rPr>
          <w:rFonts w:ascii="Times New Roman" w:hAnsi="Times New Roman"/>
          <w:sz w:val="24"/>
          <w:szCs w:val="24"/>
          <w:lang w:val="uk-UA"/>
        </w:rPr>
        <w:t>м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830A3" w:rsidRPr="00D434F4">
        <w:rPr>
          <w:rFonts w:ascii="Times New Roman" w:hAnsi="Times New Roman"/>
          <w:sz w:val="24"/>
          <w:szCs w:val="24"/>
          <w:lang w:val="uk-UA"/>
        </w:rPr>
        <w:t>Контролем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 повинна бути скоординованою з метою забезпечення відповідного обсягу Аудиту.</w:t>
      </w:r>
    </w:p>
    <w:p w14:paraId="57C776DD" w14:textId="1CA279C5" w:rsidR="00FA7574" w:rsidRPr="00D434F4" w:rsidRDefault="00E84234" w:rsidP="004A32DF">
      <w:pPr>
        <w:pStyle w:val="af3"/>
        <w:numPr>
          <w:ilvl w:val="1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Співпраця між В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>ідділом в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нутрішн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>ього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 аудит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>у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 і </w:t>
      </w:r>
      <w:r w:rsidR="005830A3" w:rsidRPr="00D434F4">
        <w:rPr>
          <w:rFonts w:ascii="Times New Roman" w:hAnsi="Times New Roman"/>
          <w:sz w:val="24"/>
          <w:szCs w:val="24"/>
          <w:lang w:val="uk-UA"/>
        </w:rPr>
        <w:t xml:space="preserve">представниками 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Зовнішн</w:t>
      </w:r>
      <w:r w:rsidR="005830A3" w:rsidRPr="00D434F4">
        <w:rPr>
          <w:rFonts w:ascii="Times New Roman" w:hAnsi="Times New Roman"/>
          <w:sz w:val="24"/>
          <w:szCs w:val="24"/>
          <w:lang w:val="uk-UA"/>
        </w:rPr>
        <w:t>ього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830A3" w:rsidRPr="00D434F4">
        <w:rPr>
          <w:rFonts w:ascii="Times New Roman" w:hAnsi="Times New Roman"/>
          <w:sz w:val="24"/>
          <w:szCs w:val="24"/>
          <w:lang w:val="uk-UA"/>
        </w:rPr>
        <w:t>Контролю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, може приймати різні форми, схвалені обома сторонами (напр. обміну звітів, досвідом, консультації).</w:t>
      </w:r>
    </w:p>
    <w:p w14:paraId="1A27D59A" w14:textId="73F557C3" w:rsidR="00FA7574" w:rsidRPr="00D434F4" w:rsidRDefault="00E84234" w:rsidP="004A32DF">
      <w:pPr>
        <w:pStyle w:val="af3"/>
        <w:numPr>
          <w:ilvl w:val="1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В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>ідділ в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нутрішн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>ього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 аудит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>у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 повинен знайомитися з рішеннями Зовнішн</w:t>
      </w:r>
      <w:r w:rsidR="005830A3" w:rsidRPr="00D434F4">
        <w:rPr>
          <w:rFonts w:ascii="Times New Roman" w:hAnsi="Times New Roman"/>
          <w:sz w:val="24"/>
          <w:szCs w:val="24"/>
          <w:lang w:val="uk-UA"/>
        </w:rPr>
        <w:t>ього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 Контролю </w:t>
      </w:r>
      <w:r w:rsidR="00C1588C" w:rsidRPr="00D434F4">
        <w:rPr>
          <w:rFonts w:ascii="Times New Roman" w:hAnsi="Times New Roman"/>
          <w:sz w:val="24"/>
          <w:szCs w:val="24"/>
          <w:lang w:val="uk-UA"/>
        </w:rPr>
        <w:t xml:space="preserve">в Товаристві 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з метою використання їх результатів у плануванні власних аудитів.</w:t>
      </w:r>
    </w:p>
    <w:p w14:paraId="053A3C35" w14:textId="032836D2" w:rsidR="00FA7574" w:rsidRPr="00D434F4" w:rsidRDefault="00E84234" w:rsidP="004A32DF">
      <w:pPr>
        <w:pStyle w:val="af3"/>
        <w:numPr>
          <w:ilvl w:val="1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В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>ідділ в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нутрішн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>ього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 аудит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>у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 відстежує виконання </w:t>
      </w:r>
      <w:r w:rsidR="00BF4E48" w:rsidRPr="00D434F4">
        <w:rPr>
          <w:rFonts w:ascii="Times New Roman" w:hAnsi="Times New Roman"/>
          <w:sz w:val="24"/>
          <w:szCs w:val="24"/>
          <w:lang w:val="uk-UA"/>
        </w:rPr>
        <w:t>р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екомендацій, виданих Зовнішнім Контрол</w:t>
      </w:r>
      <w:r w:rsidR="005830A3" w:rsidRPr="00D434F4">
        <w:rPr>
          <w:rFonts w:ascii="Times New Roman" w:hAnsi="Times New Roman"/>
          <w:sz w:val="24"/>
          <w:szCs w:val="24"/>
          <w:lang w:val="uk-UA"/>
        </w:rPr>
        <w:t>ем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.</w:t>
      </w:r>
    </w:p>
    <w:p w14:paraId="210963C2" w14:textId="469B8FD9" w:rsidR="00696EBE" w:rsidRPr="00D434F4" w:rsidRDefault="00696EBE" w:rsidP="004A32DF">
      <w:pPr>
        <w:pStyle w:val="af3"/>
        <w:numPr>
          <w:ilvl w:val="1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За рішенням наглядової ради, Відділ внутрішнього аудиту може супроводжувати зовнішні перевірки.</w:t>
      </w:r>
    </w:p>
    <w:p w14:paraId="3361DF0C" w14:textId="4CB69DA9" w:rsidR="00FA7574" w:rsidRPr="00D434F4" w:rsidRDefault="00FA7574" w:rsidP="008450F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1DB59C1" w14:textId="72413791" w:rsidR="00FA7574" w:rsidRPr="00D434F4" w:rsidRDefault="00FA7574" w:rsidP="004A32DF">
      <w:pPr>
        <w:pStyle w:val="1"/>
        <w:numPr>
          <w:ilvl w:val="0"/>
          <w:numId w:val="7"/>
        </w:numPr>
        <w:rPr>
          <w:rFonts w:asciiTheme="majorHAnsi" w:hAnsiTheme="majorHAnsi" w:cstheme="majorHAnsi"/>
          <w:b w:val="0"/>
          <w:sz w:val="24"/>
          <w:szCs w:val="24"/>
        </w:rPr>
      </w:pPr>
      <w:bookmarkStart w:id="76" w:name="_Toc120783695"/>
      <w:bookmarkStart w:id="77" w:name="_Toc120784941"/>
      <w:bookmarkStart w:id="78" w:name="_Toc120785007"/>
      <w:bookmarkStart w:id="79" w:name="_Toc120785057"/>
      <w:bookmarkStart w:id="80" w:name="_Toc122513543"/>
      <w:r w:rsidRPr="00D434F4">
        <w:rPr>
          <w:rFonts w:asciiTheme="majorHAnsi" w:hAnsiTheme="majorHAnsi" w:cstheme="majorHAnsi"/>
          <w:sz w:val="24"/>
          <w:szCs w:val="24"/>
        </w:rPr>
        <w:lastRenderedPageBreak/>
        <w:t>ВИМОГИ ДО ПРОФЕСІЙНОЇ ПІДГОТОВКИ ТА ДОСВІДУ РОБОТИ ФАХІВЦІВ В</w:t>
      </w:r>
      <w:r w:rsidR="00A31291" w:rsidRPr="00D434F4">
        <w:rPr>
          <w:rFonts w:asciiTheme="majorHAnsi" w:hAnsiTheme="majorHAnsi" w:cstheme="majorHAnsi"/>
          <w:sz w:val="24"/>
          <w:szCs w:val="24"/>
        </w:rPr>
        <w:t>ІДДІЛУ В</w:t>
      </w:r>
      <w:r w:rsidRPr="00D434F4">
        <w:rPr>
          <w:rFonts w:asciiTheme="majorHAnsi" w:hAnsiTheme="majorHAnsi" w:cstheme="majorHAnsi"/>
          <w:sz w:val="24"/>
          <w:szCs w:val="24"/>
        </w:rPr>
        <w:t>НУТРІШНЬОГО АУДИТУ, НОРМАТИВНІ ВИМОГИ</w:t>
      </w:r>
      <w:bookmarkEnd w:id="76"/>
      <w:bookmarkEnd w:id="77"/>
      <w:bookmarkEnd w:id="78"/>
      <w:bookmarkEnd w:id="79"/>
      <w:bookmarkEnd w:id="80"/>
    </w:p>
    <w:p w14:paraId="670F225E" w14:textId="77777777" w:rsidR="00FA7574" w:rsidRPr="00D434F4" w:rsidRDefault="00FA7574" w:rsidP="00FA7574">
      <w:pPr>
        <w:tabs>
          <w:tab w:val="left" w:pos="567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</w:p>
    <w:p w14:paraId="4AA66782" w14:textId="50733D3B" w:rsidR="00FA7574" w:rsidRPr="00D434F4" w:rsidRDefault="00FA7574" w:rsidP="00FA7574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uk-UA" w:eastAsia="ru-RU"/>
        </w:rPr>
      </w:pPr>
      <w:r w:rsidRPr="00D434F4">
        <w:rPr>
          <w:rFonts w:asciiTheme="majorHAnsi" w:hAnsiTheme="majorHAnsi" w:cstheme="majorHAnsi"/>
          <w:sz w:val="24"/>
          <w:szCs w:val="24"/>
          <w:lang w:val="uk-UA"/>
        </w:rPr>
        <w:t>12.1</w:t>
      </w:r>
      <w:r w:rsidRPr="00D434F4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D434F4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Загальними вимогами до професійної підготовки </w:t>
      </w:r>
      <w:r w:rsidR="007A5A26" w:rsidRPr="00D434F4">
        <w:rPr>
          <w:rFonts w:ascii="Times New Roman" w:eastAsiaTheme="minorEastAsia" w:hAnsi="Times New Roman"/>
          <w:sz w:val="24"/>
          <w:szCs w:val="24"/>
          <w:lang w:val="uk-UA" w:eastAsia="ru-RU"/>
        </w:rPr>
        <w:t>керівника</w:t>
      </w:r>
      <w:r w:rsidRPr="00D434F4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В</w:t>
      </w:r>
      <w:r w:rsidR="007A5A26" w:rsidRPr="00D434F4">
        <w:rPr>
          <w:rFonts w:ascii="Times New Roman" w:eastAsiaTheme="minorEastAsia" w:hAnsi="Times New Roman"/>
          <w:sz w:val="24"/>
          <w:szCs w:val="24"/>
          <w:lang w:val="uk-UA" w:eastAsia="ru-RU"/>
        </w:rPr>
        <w:t>ідділу в</w:t>
      </w:r>
      <w:r w:rsidRPr="00D434F4">
        <w:rPr>
          <w:rFonts w:ascii="Times New Roman" w:eastAsiaTheme="minorEastAsia" w:hAnsi="Times New Roman"/>
          <w:sz w:val="24"/>
          <w:szCs w:val="24"/>
          <w:lang w:val="uk-UA" w:eastAsia="ru-RU"/>
        </w:rPr>
        <w:t>нутрішнього аудиту Товариства є:</w:t>
      </w:r>
    </w:p>
    <w:p w14:paraId="6CDDCDA0" w14:textId="00B18A12" w:rsidR="00FA7574" w:rsidRPr="00D434F4" w:rsidRDefault="00FA7574" w:rsidP="00FA7574">
      <w:pPr>
        <w:tabs>
          <w:tab w:val="left" w:pos="567"/>
        </w:tabs>
        <w:spacing w:after="0" w:line="240" w:lineRule="auto"/>
        <w:ind w:left="-709"/>
        <w:jc w:val="both"/>
        <w:rPr>
          <w:rFonts w:ascii="Times New Roman" w:eastAsiaTheme="minorEastAsia" w:hAnsi="Times New Roman"/>
          <w:lang w:val="uk-UA"/>
        </w:rPr>
      </w:pPr>
      <w:bookmarkStart w:id="81" w:name="n1948"/>
      <w:bookmarkStart w:id="82" w:name="n568"/>
      <w:bookmarkEnd w:id="81"/>
      <w:bookmarkEnd w:id="82"/>
      <w:r w:rsidRPr="00D434F4">
        <w:rPr>
          <w:rFonts w:ascii="Times New Roman" w:eastAsiaTheme="minorEastAsia" w:hAnsi="Times New Roman"/>
          <w:sz w:val="24"/>
          <w:szCs w:val="24"/>
          <w:lang w:val="uk-UA"/>
        </w:rPr>
        <w:t xml:space="preserve">      </w:t>
      </w:r>
      <w:r w:rsidR="00FD032D" w:rsidRPr="00D434F4">
        <w:rPr>
          <w:rFonts w:ascii="Times New Roman" w:eastAsiaTheme="minorEastAsia" w:hAnsi="Times New Roman"/>
          <w:sz w:val="24"/>
          <w:szCs w:val="24"/>
          <w:lang w:val="uk-UA"/>
        </w:rPr>
        <w:t xml:space="preserve">      </w:t>
      </w:r>
      <w:r w:rsidR="008933EC" w:rsidRPr="00D434F4">
        <w:rPr>
          <w:rFonts w:ascii="Times New Roman" w:eastAsiaTheme="minorEastAsia" w:hAnsi="Times New Roman"/>
          <w:sz w:val="24"/>
          <w:szCs w:val="24"/>
          <w:lang w:val="uk-UA"/>
        </w:rPr>
        <w:t xml:space="preserve">      </w:t>
      </w:r>
      <w:r w:rsidR="004A32DF" w:rsidRPr="00D434F4">
        <w:rPr>
          <w:rFonts w:ascii="Times New Roman" w:eastAsiaTheme="minorEastAsia" w:hAnsi="Times New Roman"/>
          <w:sz w:val="24"/>
          <w:szCs w:val="24"/>
          <w:lang w:val="uk-UA"/>
        </w:rPr>
        <w:t xml:space="preserve">12.1.1. </w:t>
      </w:r>
      <w:r w:rsidRPr="00D434F4">
        <w:rPr>
          <w:rFonts w:ascii="Times New Roman" w:eastAsiaTheme="minorEastAsia" w:hAnsi="Times New Roman"/>
          <w:sz w:val="24"/>
          <w:szCs w:val="24"/>
          <w:lang w:val="uk-UA"/>
        </w:rPr>
        <w:t>наявність в нього:</w:t>
      </w:r>
    </w:p>
    <w:p w14:paraId="14266671" w14:textId="5C1E0807" w:rsidR="00FA7574" w:rsidRPr="00D434F4" w:rsidRDefault="00FA7574" w:rsidP="00C8318E">
      <w:pPr>
        <w:pStyle w:val="af3"/>
        <w:numPr>
          <w:ilvl w:val="3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eastAsiaTheme="minorEastAsia" w:hAnsi="Times New Roman"/>
          <w:lang w:val="uk-UA"/>
        </w:rPr>
      </w:pPr>
      <w:bookmarkStart w:id="83" w:name="n569"/>
      <w:bookmarkEnd w:id="83"/>
      <w:r w:rsidRPr="00D434F4">
        <w:rPr>
          <w:rFonts w:ascii="Times New Roman" w:eastAsiaTheme="minorEastAsia" w:hAnsi="Times New Roman"/>
          <w:sz w:val="24"/>
          <w:szCs w:val="24"/>
          <w:lang w:val="uk-UA"/>
        </w:rPr>
        <w:t>повної цивільної дієздатності;</w:t>
      </w:r>
    </w:p>
    <w:p w14:paraId="2034C582" w14:textId="0043FD14" w:rsidR="00FA7574" w:rsidRPr="00D434F4" w:rsidRDefault="00FA7574" w:rsidP="00C8318E">
      <w:pPr>
        <w:pStyle w:val="af3"/>
        <w:numPr>
          <w:ilvl w:val="3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eastAsiaTheme="minorEastAsia" w:hAnsi="Times New Roman"/>
          <w:lang w:val="uk-UA"/>
        </w:rPr>
      </w:pPr>
      <w:bookmarkStart w:id="84" w:name="n570"/>
      <w:bookmarkEnd w:id="84"/>
      <w:r w:rsidRPr="00D434F4">
        <w:rPr>
          <w:rFonts w:ascii="Times New Roman" w:eastAsiaTheme="minorEastAsia" w:hAnsi="Times New Roman"/>
          <w:sz w:val="24"/>
          <w:szCs w:val="24"/>
          <w:lang w:val="uk-UA"/>
        </w:rPr>
        <w:t>вищої профільної освіти (магістр, спеціаліст) та відповідного стажу роботи не менше 5 років;</w:t>
      </w:r>
    </w:p>
    <w:p w14:paraId="2389D881" w14:textId="5CF69995" w:rsidR="00FA7574" w:rsidRPr="00D434F4" w:rsidRDefault="00FA7574" w:rsidP="00C8318E">
      <w:pPr>
        <w:pStyle w:val="af3"/>
        <w:numPr>
          <w:ilvl w:val="2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eastAsiaTheme="minorEastAsia" w:hAnsi="Times New Roman"/>
          <w:lang w:val="uk-UA"/>
        </w:rPr>
      </w:pPr>
      <w:bookmarkStart w:id="85" w:name="n1949"/>
      <w:bookmarkStart w:id="86" w:name="n571"/>
      <w:bookmarkEnd w:id="85"/>
      <w:bookmarkEnd w:id="86"/>
      <w:r w:rsidRPr="00D434F4">
        <w:rPr>
          <w:rFonts w:ascii="Times New Roman" w:eastAsiaTheme="minorEastAsia" w:hAnsi="Times New Roman"/>
          <w:sz w:val="24"/>
          <w:szCs w:val="24"/>
          <w:lang w:val="uk-UA"/>
        </w:rPr>
        <w:t>сукупності знань, професійного та управлінського досвіду в обсязі, потрібному для належного виконання посадових обов’язків з урахуванням специфіки діяльності  Товариства, його бізнес-моделі, профілю ризику, з урахуванням функціонального навантаження та сфери відповідальності такої особи;</w:t>
      </w:r>
    </w:p>
    <w:p w14:paraId="7A43A341" w14:textId="7000DBEB" w:rsidR="00FA7574" w:rsidRPr="00D434F4" w:rsidRDefault="00EF51BE" w:rsidP="00C8318E">
      <w:pPr>
        <w:pStyle w:val="af3"/>
        <w:numPr>
          <w:ilvl w:val="2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uk-UA"/>
        </w:rPr>
      </w:pPr>
      <w:bookmarkStart w:id="87" w:name="n1950"/>
      <w:bookmarkStart w:id="88" w:name="n572"/>
      <w:bookmarkEnd w:id="87"/>
      <w:bookmarkEnd w:id="88"/>
      <w:r w:rsidRPr="00D434F4">
        <w:rPr>
          <w:rFonts w:ascii="Times New Roman" w:eastAsiaTheme="minorEastAsia" w:hAnsi="Times New Roman"/>
          <w:sz w:val="24"/>
          <w:szCs w:val="24"/>
          <w:lang w:val="uk-UA"/>
        </w:rPr>
        <w:t xml:space="preserve"> </w:t>
      </w:r>
      <w:r w:rsidR="00FA7574" w:rsidRPr="00D434F4">
        <w:rPr>
          <w:rFonts w:ascii="Times New Roman" w:eastAsiaTheme="minorEastAsia" w:hAnsi="Times New Roman"/>
          <w:sz w:val="24"/>
          <w:szCs w:val="24"/>
          <w:lang w:val="uk-UA"/>
        </w:rPr>
        <w:t>можливості приділяти достатньо часу для виконання покладених на нього обов’язків;</w:t>
      </w:r>
    </w:p>
    <w:p w14:paraId="0FDADF04" w14:textId="6C01BE41" w:rsidR="00FA7574" w:rsidRPr="00D434F4" w:rsidRDefault="00EF51BE" w:rsidP="00C8318E">
      <w:pPr>
        <w:pStyle w:val="af3"/>
        <w:numPr>
          <w:ilvl w:val="2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uk-UA"/>
        </w:rPr>
      </w:pPr>
      <w:bookmarkStart w:id="89" w:name="n573"/>
      <w:bookmarkEnd w:id="89"/>
      <w:r w:rsidRPr="00D434F4">
        <w:rPr>
          <w:rFonts w:ascii="Times New Roman" w:eastAsiaTheme="minorEastAsia" w:hAnsi="Times New Roman"/>
          <w:sz w:val="24"/>
          <w:szCs w:val="24"/>
          <w:lang w:val="uk-UA"/>
        </w:rPr>
        <w:t xml:space="preserve"> </w:t>
      </w:r>
      <w:r w:rsidR="00FA7574" w:rsidRPr="00D434F4">
        <w:rPr>
          <w:rFonts w:ascii="Times New Roman" w:eastAsiaTheme="minorEastAsia" w:hAnsi="Times New Roman"/>
          <w:sz w:val="24"/>
          <w:szCs w:val="24"/>
          <w:lang w:val="uk-UA"/>
        </w:rPr>
        <w:t>відсутність реальних або потенційних конфліктів інтересів, що можуть зашкодити належному виконанню ними своїх посадових обов’язків та не можуть бути врегульованими згідно з внутрішніми процедурами Товариства щодо управління конфліктами інтересів;</w:t>
      </w:r>
    </w:p>
    <w:p w14:paraId="5AAA4D3B" w14:textId="19ECB56F" w:rsidR="00FA7574" w:rsidRPr="00D434F4" w:rsidRDefault="00EF51BE" w:rsidP="00C8318E">
      <w:pPr>
        <w:pStyle w:val="af3"/>
        <w:numPr>
          <w:ilvl w:val="2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uk-UA"/>
        </w:rPr>
      </w:pPr>
      <w:bookmarkStart w:id="90" w:name="n1951"/>
      <w:bookmarkStart w:id="91" w:name="n574"/>
      <w:bookmarkEnd w:id="90"/>
      <w:bookmarkEnd w:id="91"/>
      <w:r w:rsidRPr="00D434F4">
        <w:rPr>
          <w:rFonts w:ascii="Times New Roman" w:eastAsiaTheme="minorEastAsia" w:hAnsi="Times New Roman"/>
          <w:sz w:val="24"/>
          <w:szCs w:val="24"/>
          <w:lang w:val="uk-UA"/>
        </w:rPr>
        <w:t xml:space="preserve"> </w:t>
      </w:r>
      <w:r w:rsidR="00FA7574" w:rsidRPr="00D434F4">
        <w:rPr>
          <w:rFonts w:ascii="Times New Roman" w:eastAsiaTheme="minorEastAsia" w:hAnsi="Times New Roman"/>
          <w:sz w:val="24"/>
          <w:szCs w:val="24"/>
          <w:lang w:val="uk-UA"/>
        </w:rPr>
        <w:t>дотримання ним обмежень, визначених </w:t>
      </w:r>
      <w:hyperlink r:id="rId10" w:anchor="n340" w:tgtFrame="_blank" w:history="1">
        <w:r w:rsidR="00FA7574" w:rsidRPr="00D434F4">
          <w:rPr>
            <w:rFonts w:ascii="Times New Roman" w:eastAsiaTheme="minorEastAsia" w:hAnsi="Times New Roman"/>
            <w:sz w:val="24"/>
            <w:szCs w:val="24"/>
            <w:lang w:val="uk-UA"/>
          </w:rPr>
          <w:t>статтею 26</w:t>
        </w:r>
      </w:hyperlink>
      <w:r w:rsidR="00FA7574" w:rsidRPr="00D434F4">
        <w:rPr>
          <w:rFonts w:ascii="Times New Roman" w:eastAsiaTheme="minorEastAsia" w:hAnsi="Times New Roman"/>
          <w:sz w:val="24"/>
          <w:szCs w:val="24"/>
          <w:lang w:val="uk-UA"/>
        </w:rPr>
        <w:t> Закону України “Про запобігання корупції”.</w:t>
      </w:r>
    </w:p>
    <w:p w14:paraId="093B20AE" w14:textId="793F08E2" w:rsidR="00FA7574" w:rsidRPr="00D434F4" w:rsidRDefault="00E84234" w:rsidP="00967C21">
      <w:pPr>
        <w:pStyle w:val="af3"/>
        <w:numPr>
          <w:ilvl w:val="1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92" w:name="n575"/>
      <w:bookmarkStart w:id="93" w:name="n576"/>
      <w:bookmarkStart w:id="94" w:name="n577"/>
      <w:bookmarkStart w:id="95" w:name="n578"/>
      <w:bookmarkStart w:id="96" w:name="n579"/>
      <w:bookmarkStart w:id="97" w:name="n580"/>
      <w:bookmarkStart w:id="98" w:name="n581"/>
      <w:bookmarkStart w:id="99" w:name="n582"/>
      <w:bookmarkStart w:id="100" w:name="n1953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r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Інші фахівці В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>ідділу в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нутрішнього аудиту ( при наявності) відповідають наступним вимогам:</w:t>
      </w:r>
    </w:p>
    <w:p w14:paraId="01AA08B9" w14:textId="2BD43AC8" w:rsidR="00FA7574" w:rsidRPr="00D434F4" w:rsidRDefault="00FA7574" w:rsidP="00C8318E">
      <w:pPr>
        <w:pStyle w:val="af3"/>
        <w:numPr>
          <w:ilvl w:val="2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Наявність у них:</w:t>
      </w:r>
    </w:p>
    <w:p w14:paraId="731D53B5" w14:textId="736A56B3" w:rsidR="00FA7574" w:rsidRPr="00D434F4" w:rsidRDefault="00FA7574" w:rsidP="00C8318E">
      <w:pPr>
        <w:pStyle w:val="af3"/>
        <w:numPr>
          <w:ilvl w:val="3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eastAsiaTheme="minorEastAsia" w:hAnsi="Times New Roman"/>
          <w:lang w:val="uk-UA"/>
        </w:rPr>
      </w:pPr>
      <w:r w:rsidRPr="00D434F4">
        <w:rPr>
          <w:rFonts w:ascii="Times New Roman" w:eastAsiaTheme="minorEastAsia" w:hAnsi="Times New Roman"/>
          <w:sz w:val="24"/>
          <w:szCs w:val="24"/>
          <w:lang w:val="uk-UA"/>
        </w:rPr>
        <w:t>повної вищої профільної освіти (магістр, спеціаліст);</w:t>
      </w:r>
    </w:p>
    <w:p w14:paraId="472130EE" w14:textId="1AADAAAD" w:rsidR="00FA7574" w:rsidRPr="00D434F4" w:rsidRDefault="00FA7574" w:rsidP="00C8318E">
      <w:pPr>
        <w:pStyle w:val="af3"/>
        <w:numPr>
          <w:ilvl w:val="3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eastAsiaTheme="minorEastAsia" w:hAnsi="Times New Roman"/>
          <w:lang w:val="uk-UA"/>
        </w:rPr>
      </w:pPr>
      <w:r w:rsidRPr="00D434F4">
        <w:rPr>
          <w:rFonts w:ascii="Times New Roman" w:eastAsiaTheme="minorEastAsia" w:hAnsi="Times New Roman"/>
          <w:sz w:val="24"/>
          <w:szCs w:val="24"/>
          <w:lang w:val="uk-UA"/>
        </w:rPr>
        <w:t xml:space="preserve">стажу роботи аудитором у сфері фінансової та/або бухгалтерської діяльності a6o стаж роботи на ринках фінансових послуг на посадах, пов’язаних з фінансовою a6o бухгалтерською діяльністю, не менше </w:t>
      </w:r>
      <w:r w:rsidR="008933EC" w:rsidRPr="00D434F4">
        <w:rPr>
          <w:rFonts w:ascii="Times New Roman" w:eastAsiaTheme="minorEastAsia" w:hAnsi="Times New Roman"/>
          <w:sz w:val="24"/>
          <w:szCs w:val="24"/>
          <w:lang w:val="uk-UA"/>
        </w:rPr>
        <w:t>2</w:t>
      </w:r>
      <w:r w:rsidRPr="00D434F4">
        <w:rPr>
          <w:rFonts w:ascii="Times New Roman" w:eastAsiaTheme="minorEastAsia" w:hAnsi="Times New Roman"/>
          <w:sz w:val="24"/>
          <w:szCs w:val="24"/>
          <w:lang w:val="uk-UA"/>
        </w:rPr>
        <w:t xml:space="preserve"> років.</w:t>
      </w:r>
    </w:p>
    <w:p w14:paraId="5F5EE84F" w14:textId="24C9F483" w:rsidR="00FA7574" w:rsidRPr="00D434F4" w:rsidRDefault="00947B02" w:rsidP="00C8318E">
      <w:pPr>
        <w:pStyle w:val="af3"/>
        <w:numPr>
          <w:ilvl w:val="3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uk-UA"/>
        </w:rPr>
      </w:pPr>
      <w:r w:rsidRPr="00D434F4">
        <w:rPr>
          <w:rFonts w:ascii="Times New Roman" w:eastAsiaTheme="minorEastAsia" w:hAnsi="Times New Roman"/>
          <w:sz w:val="24"/>
          <w:szCs w:val="24"/>
          <w:lang w:val="uk-UA"/>
        </w:rPr>
        <w:t>п</w:t>
      </w:r>
      <w:r w:rsidR="00FA7574" w:rsidRPr="00D434F4">
        <w:rPr>
          <w:rFonts w:ascii="Times New Roman" w:eastAsiaTheme="minorEastAsia" w:hAnsi="Times New Roman"/>
          <w:sz w:val="24"/>
          <w:szCs w:val="24"/>
          <w:lang w:val="uk-UA"/>
        </w:rPr>
        <w:t>овинні розуміти Стандарти внутрішнього аудиту, загальні етичні норми, що прийняті Радою з Міжнародних Стандартів внутрішнього аудиту та які визначають принципи етики та правила поведінки, яких має дотримуватися внутрішній аудитор під час здійснення своїх функцій.</w:t>
      </w:r>
    </w:p>
    <w:p w14:paraId="57031456" w14:textId="1512CB20" w:rsidR="00FA7574" w:rsidRPr="00D434F4" w:rsidRDefault="008933EC" w:rsidP="008933EC">
      <w:pPr>
        <w:pStyle w:val="af3"/>
        <w:numPr>
          <w:ilvl w:val="3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uk-UA"/>
        </w:rPr>
      </w:pPr>
      <w:r w:rsidRPr="00D434F4">
        <w:rPr>
          <w:rFonts w:ascii="Times New Roman" w:eastAsiaTheme="minorEastAsia" w:hAnsi="Times New Roman"/>
          <w:sz w:val="24"/>
          <w:szCs w:val="24"/>
          <w:lang w:val="uk-UA"/>
        </w:rPr>
        <w:t xml:space="preserve"> </w:t>
      </w:r>
      <w:r w:rsidR="00947B02" w:rsidRPr="00D434F4">
        <w:rPr>
          <w:rFonts w:ascii="Times New Roman" w:eastAsiaTheme="minorEastAsia" w:hAnsi="Times New Roman"/>
          <w:sz w:val="24"/>
          <w:szCs w:val="24"/>
          <w:lang w:val="uk-UA"/>
        </w:rPr>
        <w:t>з</w:t>
      </w:r>
      <w:r w:rsidR="00FA7574" w:rsidRPr="00D434F4">
        <w:rPr>
          <w:rFonts w:ascii="Times New Roman" w:eastAsiaTheme="minorEastAsia" w:hAnsi="Times New Roman"/>
          <w:sz w:val="24"/>
          <w:szCs w:val="24"/>
          <w:lang w:val="uk-UA"/>
        </w:rPr>
        <w:t>нати Державну мову, вільно нею володіти та використовувати під час виконання своїх посадових обов’язків, Інструкцію з діловодства.</w:t>
      </w:r>
    </w:p>
    <w:p w14:paraId="2C3007D4" w14:textId="1BA72DBC" w:rsidR="00FA7574" w:rsidRPr="00D434F4" w:rsidRDefault="00E84234" w:rsidP="00C8318E">
      <w:pPr>
        <w:pStyle w:val="af3"/>
        <w:numPr>
          <w:ilvl w:val="2"/>
          <w:numId w:val="4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>Повинні д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отримуватись:</w:t>
      </w:r>
    </w:p>
    <w:p w14:paraId="49A908A9" w14:textId="1CA2FAAF" w:rsidR="00FA7574" w:rsidRPr="00D434F4" w:rsidRDefault="00FA7574" w:rsidP="00C8318E">
      <w:pPr>
        <w:pStyle w:val="af3"/>
        <w:numPr>
          <w:ilvl w:val="3"/>
          <w:numId w:val="45"/>
        </w:numPr>
        <w:tabs>
          <w:tab w:val="left" w:pos="851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uk-UA" w:eastAsia="ru-RU"/>
        </w:rPr>
      </w:pPr>
      <w:r w:rsidRPr="00D434F4">
        <w:rPr>
          <w:rFonts w:ascii="Times New Roman" w:eastAsiaTheme="minorEastAsia" w:hAnsi="Times New Roman"/>
          <w:sz w:val="24"/>
          <w:szCs w:val="24"/>
          <w:lang w:val="uk-UA" w:eastAsia="ru-RU"/>
        </w:rPr>
        <w:t>норм чинного законодавства України з питань запобігання та протидії легалізації (відмиванню) доходів, одержаних злочинним шляхом, фінансування тероризму та фінансування розповсюдження зброї масового знищення;</w:t>
      </w:r>
    </w:p>
    <w:p w14:paraId="74BE2185" w14:textId="71FF6AFE" w:rsidR="00FA7574" w:rsidRPr="00D434F4" w:rsidRDefault="00FA7574" w:rsidP="00C8318E">
      <w:pPr>
        <w:pStyle w:val="af3"/>
        <w:numPr>
          <w:ilvl w:val="3"/>
          <w:numId w:val="45"/>
        </w:numPr>
        <w:tabs>
          <w:tab w:val="left" w:pos="851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uk-UA" w:eastAsia="ru-RU"/>
        </w:rPr>
      </w:pPr>
      <w:r w:rsidRPr="00D434F4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вимог </w:t>
      </w:r>
      <w:proofErr w:type="spellStart"/>
      <w:r w:rsidRPr="00D434F4">
        <w:rPr>
          <w:rFonts w:ascii="Times New Roman" w:eastAsiaTheme="minorEastAsia" w:hAnsi="Times New Roman"/>
          <w:sz w:val="24"/>
          <w:szCs w:val="24"/>
          <w:lang w:val="uk-UA" w:eastAsia="ru-RU"/>
        </w:rPr>
        <w:t>уcіx</w:t>
      </w:r>
      <w:proofErr w:type="spellEnd"/>
      <w:r w:rsidRPr="00D434F4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внутрішніх нормативних актів Товариства.</w:t>
      </w:r>
    </w:p>
    <w:p w14:paraId="3D18DB43" w14:textId="43DA896D" w:rsidR="00FA7574" w:rsidRPr="00D434F4" w:rsidRDefault="00FA7574" w:rsidP="00C8318E">
      <w:pPr>
        <w:pStyle w:val="af3"/>
        <w:numPr>
          <w:ilvl w:val="3"/>
          <w:numId w:val="45"/>
        </w:numPr>
        <w:tabs>
          <w:tab w:val="left" w:pos="851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uk-UA" w:eastAsia="ru-RU"/>
        </w:rPr>
      </w:pPr>
      <w:r w:rsidRPr="00D434F4">
        <w:rPr>
          <w:rFonts w:ascii="Times New Roman" w:eastAsiaTheme="minorEastAsia" w:hAnsi="Times New Roman"/>
          <w:sz w:val="24"/>
          <w:szCs w:val="24"/>
          <w:lang w:val="uk-UA" w:eastAsia="ru-RU"/>
        </w:rPr>
        <w:t>мати навички у роботі із засобами оргтехніки, електронних та інших комунікаційних засобів та відповідним програмним забезпеченням.</w:t>
      </w:r>
    </w:p>
    <w:p w14:paraId="0BD7A6C5" w14:textId="392B5514" w:rsidR="00FA7574" w:rsidRPr="00D434F4" w:rsidRDefault="00E84234" w:rsidP="008933EC">
      <w:pPr>
        <w:pStyle w:val="af3"/>
        <w:numPr>
          <w:ilvl w:val="1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Всі фахівці В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>ідділу в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нутрішнього аудиту зобов’язані постійно підвищувати свою кваліфікацію. Для цього </w:t>
      </w:r>
      <w:r w:rsidR="006B0402" w:rsidRPr="00D434F4">
        <w:rPr>
          <w:rFonts w:ascii="Times New Roman" w:hAnsi="Times New Roman"/>
          <w:sz w:val="24"/>
          <w:szCs w:val="24"/>
          <w:lang w:val="uk-UA"/>
        </w:rPr>
        <w:t>начальник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 Внутрішнього аудиту постійно підтримує ПРОГРАМУ ЗАБЕЗПЕЧЕННЯ ТА ПІДВИЩЕННЯ ЯКОСТІ</w:t>
      </w:r>
      <w:r w:rsidR="005830A3" w:rsidRPr="00D434F4">
        <w:rPr>
          <w:rFonts w:ascii="Times New Roman" w:hAnsi="Times New Roman"/>
          <w:sz w:val="24"/>
          <w:szCs w:val="24"/>
          <w:lang w:val="uk-UA"/>
        </w:rPr>
        <w:t xml:space="preserve">, яка 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>затверджується наглядовою радою</w:t>
      </w:r>
      <w:r w:rsidR="009A1F60" w:rsidRPr="00D434F4">
        <w:rPr>
          <w:rFonts w:ascii="Times New Roman" w:hAnsi="Times New Roman"/>
          <w:sz w:val="24"/>
          <w:szCs w:val="24"/>
          <w:lang w:val="uk-UA"/>
        </w:rPr>
        <w:t xml:space="preserve"> Товариства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, що охоплюватиме також такі аспекти діяльності В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>ідділу в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нутрішнього аудиту як тренінги</w:t>
      </w:r>
      <w:r w:rsidR="009A1F60"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або семінар</w:t>
      </w:r>
      <w:r w:rsidR="009A1F60" w:rsidRPr="00D434F4">
        <w:rPr>
          <w:rFonts w:ascii="Times New Roman" w:hAnsi="Times New Roman"/>
          <w:sz w:val="24"/>
          <w:szCs w:val="24"/>
          <w:lang w:val="uk-UA"/>
        </w:rPr>
        <w:t>и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, тематику семінарів, пов’язану з Планом </w:t>
      </w:r>
      <w:r w:rsidR="005830A3" w:rsidRPr="00D434F4">
        <w:rPr>
          <w:rFonts w:ascii="Times New Roman" w:hAnsi="Times New Roman"/>
          <w:sz w:val="24"/>
          <w:szCs w:val="24"/>
          <w:lang w:val="uk-UA"/>
        </w:rPr>
        <w:t>Аудиту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, змінами законодавства, тощо. Товариство щорічно передбачає кошторис</w:t>
      </w:r>
      <w:r w:rsidR="009A1F60" w:rsidRPr="00D434F4">
        <w:rPr>
          <w:rFonts w:ascii="Times New Roman" w:hAnsi="Times New Roman"/>
          <w:sz w:val="24"/>
          <w:szCs w:val="24"/>
          <w:lang w:val="uk-UA"/>
        </w:rPr>
        <w:t xml:space="preserve"> згідно Фінансового плану Товариства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 на витрати В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>ідділу в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нутрішнього аудиту, пов’язані з тренінгами та підвищенням кваліфікації фахівців В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>ідділу в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нутрішнього аудиту.  </w:t>
      </w:r>
    </w:p>
    <w:p w14:paraId="1BD6EA5B" w14:textId="7B6ED3C0" w:rsidR="00FA7574" w:rsidRPr="00D434F4" w:rsidRDefault="00C8318E" w:rsidP="008933EC">
      <w:pPr>
        <w:pStyle w:val="af3"/>
        <w:numPr>
          <w:ilvl w:val="1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>Кер</w:t>
      </w:r>
      <w:r w:rsidR="00A31291" w:rsidRPr="00D434F4">
        <w:rPr>
          <w:rFonts w:ascii="Times New Roman" w:hAnsi="Times New Roman"/>
          <w:sz w:val="24"/>
          <w:szCs w:val="24"/>
          <w:lang w:val="uk-UA"/>
        </w:rPr>
        <w:t>і</w:t>
      </w:r>
      <w:r w:rsidR="007A5A26" w:rsidRPr="00D434F4">
        <w:rPr>
          <w:rFonts w:ascii="Times New Roman" w:hAnsi="Times New Roman"/>
          <w:sz w:val="24"/>
          <w:szCs w:val="24"/>
          <w:lang w:val="uk-UA"/>
        </w:rPr>
        <w:t>в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ник В</w:t>
      </w:r>
      <w:r w:rsidR="00A31291" w:rsidRPr="00D434F4">
        <w:rPr>
          <w:rFonts w:ascii="Times New Roman" w:hAnsi="Times New Roman"/>
          <w:sz w:val="24"/>
          <w:szCs w:val="24"/>
          <w:lang w:val="uk-UA"/>
        </w:rPr>
        <w:t>ідділу в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нутрішнього аудиту повинен мати бездоганну ділову репутацію, визначену вимогами Н</w:t>
      </w:r>
      <w:r w:rsidR="005830A3" w:rsidRPr="00D434F4">
        <w:rPr>
          <w:rFonts w:ascii="Times New Roman" w:hAnsi="Times New Roman"/>
          <w:sz w:val="24"/>
          <w:szCs w:val="24"/>
          <w:lang w:val="uk-UA"/>
        </w:rPr>
        <w:t xml:space="preserve">аціонального банку 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У</w:t>
      </w:r>
      <w:r w:rsidR="005830A3" w:rsidRPr="00D434F4">
        <w:rPr>
          <w:rFonts w:ascii="Times New Roman" w:hAnsi="Times New Roman"/>
          <w:sz w:val="24"/>
          <w:szCs w:val="24"/>
          <w:lang w:val="uk-UA"/>
        </w:rPr>
        <w:t>країни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. Товариство здійснює перевірку 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lastRenderedPageBreak/>
        <w:t xml:space="preserve">відповідності </w:t>
      </w:r>
      <w:r w:rsidR="00A31291" w:rsidRPr="00D434F4">
        <w:rPr>
          <w:rFonts w:ascii="Times New Roman" w:hAnsi="Times New Roman"/>
          <w:sz w:val="24"/>
          <w:szCs w:val="24"/>
          <w:lang w:val="uk-UA"/>
        </w:rPr>
        <w:t>керів</w:t>
      </w:r>
      <w:r w:rsidR="006B0402" w:rsidRPr="00D434F4">
        <w:rPr>
          <w:rFonts w:ascii="Times New Roman" w:hAnsi="Times New Roman"/>
          <w:sz w:val="24"/>
          <w:szCs w:val="24"/>
          <w:lang w:val="uk-UA"/>
        </w:rPr>
        <w:t>ника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 xml:space="preserve"> В</w:t>
      </w:r>
      <w:r w:rsidR="00A31291" w:rsidRPr="00D434F4">
        <w:rPr>
          <w:rFonts w:ascii="Times New Roman" w:hAnsi="Times New Roman"/>
          <w:sz w:val="24"/>
          <w:szCs w:val="24"/>
          <w:lang w:val="uk-UA"/>
        </w:rPr>
        <w:t>ідділу в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нутрішнього аудиту вимогам щодо його професійної придатності, ділової репутації,  установлених ліцензійними вимогами ПП НБУ №153 « Положення про ліцензування та реєстрацію надавачів фінансових послуг та умови провадження ними діяльності з надання фінансових послуг», а також в інших випадках додаткових вимог при здійсненні авторизації діяльності Товариства зі сторони Н</w:t>
      </w:r>
      <w:r w:rsidR="005830A3" w:rsidRPr="00D434F4">
        <w:rPr>
          <w:rFonts w:ascii="Times New Roman" w:hAnsi="Times New Roman"/>
          <w:sz w:val="24"/>
          <w:szCs w:val="24"/>
          <w:lang w:val="uk-UA"/>
        </w:rPr>
        <w:t xml:space="preserve">аціонального банку 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У</w:t>
      </w:r>
      <w:r w:rsidR="005830A3" w:rsidRPr="00D434F4">
        <w:rPr>
          <w:rFonts w:ascii="Times New Roman" w:hAnsi="Times New Roman"/>
          <w:sz w:val="24"/>
          <w:szCs w:val="24"/>
          <w:lang w:val="uk-UA"/>
        </w:rPr>
        <w:t>країни</w:t>
      </w:r>
      <w:r w:rsidR="00FA7574" w:rsidRPr="00D434F4">
        <w:rPr>
          <w:rFonts w:ascii="Times New Roman" w:hAnsi="Times New Roman"/>
          <w:sz w:val="24"/>
          <w:szCs w:val="24"/>
          <w:lang w:val="uk-UA"/>
        </w:rPr>
        <w:t>. Результати перевірки ретельно документується в Товаристві та зберігаються протягом двох років із дня завершення проведення відповідного оцінювання.</w:t>
      </w:r>
    </w:p>
    <w:p w14:paraId="14CB2F1E" w14:textId="213D183B" w:rsidR="00FA7574" w:rsidRPr="00D434F4" w:rsidRDefault="00FA7574" w:rsidP="008450F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66A2E6C" w14:textId="17EB0E6F" w:rsidR="00FA7574" w:rsidRPr="00D434F4" w:rsidRDefault="00FA7574" w:rsidP="00967C21">
      <w:pPr>
        <w:pStyle w:val="1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bookmarkStart w:id="101" w:name="_Toc120783696"/>
      <w:bookmarkStart w:id="102" w:name="_Toc120784942"/>
      <w:bookmarkStart w:id="103" w:name="_Toc120785008"/>
      <w:bookmarkStart w:id="104" w:name="_Toc120785058"/>
      <w:bookmarkStart w:id="105" w:name="_Toc122513544"/>
      <w:r w:rsidRPr="00D434F4">
        <w:rPr>
          <w:rFonts w:asciiTheme="majorHAnsi" w:hAnsiTheme="majorHAnsi" w:cstheme="majorHAnsi"/>
          <w:sz w:val="24"/>
          <w:szCs w:val="24"/>
        </w:rPr>
        <w:t xml:space="preserve">ОЦІНКА ЕФЕКТИВНОСТІ </w:t>
      </w:r>
      <w:r w:rsidR="00A31291" w:rsidRPr="00D434F4">
        <w:rPr>
          <w:rFonts w:asciiTheme="majorHAnsi" w:hAnsiTheme="majorHAnsi" w:cstheme="majorHAnsi"/>
          <w:sz w:val="24"/>
          <w:szCs w:val="24"/>
        </w:rPr>
        <w:t xml:space="preserve">ВІДДІЛУ </w:t>
      </w:r>
      <w:r w:rsidRPr="00D434F4">
        <w:rPr>
          <w:rFonts w:asciiTheme="majorHAnsi" w:hAnsiTheme="majorHAnsi" w:cstheme="majorHAnsi"/>
          <w:sz w:val="24"/>
          <w:szCs w:val="24"/>
        </w:rPr>
        <w:t>ВНУТРІШНЬОГО АУДИТУ</w:t>
      </w:r>
      <w:bookmarkEnd w:id="101"/>
      <w:bookmarkEnd w:id="102"/>
      <w:bookmarkEnd w:id="103"/>
      <w:bookmarkEnd w:id="104"/>
      <w:bookmarkEnd w:id="105"/>
    </w:p>
    <w:p w14:paraId="6189E25A" w14:textId="77777777" w:rsidR="003634F8" w:rsidRPr="00D434F4" w:rsidRDefault="003634F8" w:rsidP="003634F8">
      <w:pPr>
        <w:pStyle w:val="1"/>
        <w:ind w:left="360"/>
        <w:rPr>
          <w:rFonts w:asciiTheme="majorHAnsi" w:hAnsiTheme="majorHAnsi" w:cstheme="majorHAnsi"/>
          <w:sz w:val="24"/>
          <w:szCs w:val="24"/>
        </w:rPr>
      </w:pPr>
    </w:p>
    <w:p w14:paraId="01BD8E6F" w14:textId="7C466946" w:rsidR="003634F8" w:rsidRPr="00D434F4" w:rsidRDefault="00E84234" w:rsidP="00967C21">
      <w:pPr>
        <w:pStyle w:val="af3"/>
        <w:numPr>
          <w:ilvl w:val="1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Theme="majorHAnsi" w:hAnsiTheme="majorHAnsi" w:cstheme="majorHAnsi"/>
          <w:sz w:val="24"/>
          <w:szCs w:val="24"/>
          <w:lang w:val="uk-UA"/>
        </w:rPr>
        <w:t xml:space="preserve"> </w:t>
      </w:r>
      <w:r w:rsidR="003634F8" w:rsidRPr="00D434F4">
        <w:rPr>
          <w:rFonts w:ascii="Times New Roman" w:hAnsi="Times New Roman"/>
          <w:sz w:val="24"/>
          <w:szCs w:val="24"/>
          <w:lang w:val="uk-UA"/>
        </w:rPr>
        <w:t>Діяльність В</w:t>
      </w:r>
      <w:r w:rsidR="00A31291" w:rsidRPr="00D434F4">
        <w:rPr>
          <w:rFonts w:ascii="Times New Roman" w:hAnsi="Times New Roman"/>
          <w:sz w:val="24"/>
          <w:szCs w:val="24"/>
          <w:lang w:val="uk-UA"/>
        </w:rPr>
        <w:t>ідділу в</w:t>
      </w:r>
      <w:r w:rsidR="003634F8" w:rsidRPr="00D434F4">
        <w:rPr>
          <w:rFonts w:ascii="Times New Roman" w:hAnsi="Times New Roman"/>
          <w:sz w:val="24"/>
          <w:szCs w:val="24"/>
          <w:lang w:val="uk-UA"/>
        </w:rPr>
        <w:t>нутрішнього аудиту щорічно оцінюється згідно  ПРОГРАМИ ЗАБЕЗПЕЧЕННЯ ТА ПІДВИЩЕННЯ ЯКОСТІ</w:t>
      </w:r>
      <w:r w:rsidR="005830A3" w:rsidRPr="00D434F4">
        <w:rPr>
          <w:rFonts w:ascii="Times New Roman" w:hAnsi="Times New Roman"/>
          <w:sz w:val="24"/>
          <w:szCs w:val="24"/>
          <w:lang w:val="uk-UA"/>
        </w:rPr>
        <w:t xml:space="preserve">, яка </w:t>
      </w:r>
      <w:r w:rsidR="00A31291" w:rsidRPr="00D434F4">
        <w:rPr>
          <w:rFonts w:ascii="Times New Roman" w:hAnsi="Times New Roman"/>
          <w:sz w:val="24"/>
          <w:szCs w:val="24"/>
          <w:lang w:val="uk-UA"/>
        </w:rPr>
        <w:t>затверджується наглядовою радою</w:t>
      </w:r>
      <w:r w:rsidR="005830A3" w:rsidRPr="00D434F4">
        <w:rPr>
          <w:rFonts w:ascii="Times New Roman" w:hAnsi="Times New Roman"/>
          <w:sz w:val="24"/>
          <w:szCs w:val="24"/>
          <w:lang w:val="uk-UA"/>
        </w:rPr>
        <w:t xml:space="preserve"> Товариства</w:t>
      </w:r>
      <w:r w:rsidR="003634F8" w:rsidRPr="00D434F4">
        <w:rPr>
          <w:rFonts w:ascii="Times New Roman" w:hAnsi="Times New Roman"/>
          <w:sz w:val="24"/>
          <w:szCs w:val="24"/>
          <w:lang w:val="uk-UA"/>
        </w:rPr>
        <w:t xml:space="preserve"> (далі – Програма). </w:t>
      </w:r>
    </w:p>
    <w:p w14:paraId="600DF5D7" w14:textId="32F720EB" w:rsidR="003634F8" w:rsidRPr="00D434F4" w:rsidRDefault="00E84234" w:rsidP="00967C21">
      <w:pPr>
        <w:pStyle w:val="af3"/>
        <w:numPr>
          <w:ilvl w:val="1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31291" w:rsidRPr="00D434F4">
        <w:rPr>
          <w:rFonts w:ascii="Times New Roman" w:hAnsi="Times New Roman"/>
          <w:sz w:val="24"/>
          <w:szCs w:val="24"/>
          <w:lang w:val="uk-UA"/>
        </w:rPr>
        <w:t>Керів</w:t>
      </w:r>
      <w:r w:rsidR="006B0402" w:rsidRPr="00D434F4">
        <w:rPr>
          <w:rFonts w:ascii="Times New Roman" w:hAnsi="Times New Roman"/>
          <w:sz w:val="24"/>
          <w:szCs w:val="24"/>
          <w:lang w:val="uk-UA"/>
        </w:rPr>
        <w:t>ник</w:t>
      </w:r>
      <w:r w:rsidR="003634F8" w:rsidRPr="00D434F4">
        <w:rPr>
          <w:rFonts w:ascii="Times New Roman" w:hAnsi="Times New Roman"/>
          <w:sz w:val="24"/>
          <w:szCs w:val="24"/>
          <w:lang w:val="uk-UA"/>
        </w:rPr>
        <w:t xml:space="preserve"> В</w:t>
      </w:r>
      <w:r w:rsidR="00A31291" w:rsidRPr="00D434F4">
        <w:rPr>
          <w:rFonts w:ascii="Times New Roman" w:hAnsi="Times New Roman"/>
          <w:sz w:val="24"/>
          <w:szCs w:val="24"/>
          <w:lang w:val="uk-UA"/>
        </w:rPr>
        <w:t>ідділу в</w:t>
      </w:r>
      <w:r w:rsidR="003634F8" w:rsidRPr="00D434F4">
        <w:rPr>
          <w:rFonts w:ascii="Times New Roman" w:hAnsi="Times New Roman"/>
          <w:sz w:val="24"/>
          <w:szCs w:val="24"/>
          <w:lang w:val="uk-UA"/>
        </w:rPr>
        <w:t>нутрішнього аудиту повинен розробити та підтримувати Програму, що охоплюватиме всі аспекти діяльності внутрішнього аудиту.</w:t>
      </w:r>
    </w:p>
    <w:p w14:paraId="129D17D2" w14:textId="621F1196" w:rsidR="003634F8" w:rsidRPr="00D434F4" w:rsidRDefault="00E84234" w:rsidP="00967C21">
      <w:pPr>
        <w:pStyle w:val="af3"/>
        <w:numPr>
          <w:ilvl w:val="1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634F8" w:rsidRPr="00D434F4">
        <w:rPr>
          <w:rFonts w:ascii="Times New Roman" w:hAnsi="Times New Roman"/>
          <w:sz w:val="24"/>
          <w:szCs w:val="24"/>
          <w:lang w:val="uk-UA"/>
        </w:rPr>
        <w:t xml:space="preserve">Програма впроваджується з метою надання достатньої впевненості </w:t>
      </w:r>
      <w:r w:rsidR="00A31291" w:rsidRPr="00D434F4">
        <w:rPr>
          <w:rFonts w:ascii="Times New Roman" w:hAnsi="Times New Roman"/>
          <w:sz w:val="24"/>
          <w:szCs w:val="24"/>
          <w:lang w:val="uk-UA"/>
        </w:rPr>
        <w:t>н</w:t>
      </w:r>
      <w:r w:rsidR="003634F8" w:rsidRPr="00D434F4">
        <w:rPr>
          <w:rFonts w:ascii="Times New Roman" w:hAnsi="Times New Roman"/>
          <w:sz w:val="24"/>
          <w:szCs w:val="24"/>
          <w:lang w:val="uk-UA"/>
        </w:rPr>
        <w:t xml:space="preserve">аглядовій раді Товариства, </w:t>
      </w:r>
      <w:r w:rsidR="00A31291" w:rsidRPr="00D434F4">
        <w:rPr>
          <w:rFonts w:ascii="Times New Roman" w:hAnsi="Times New Roman"/>
          <w:sz w:val="24"/>
          <w:szCs w:val="24"/>
          <w:lang w:val="uk-UA"/>
        </w:rPr>
        <w:t>п</w:t>
      </w:r>
      <w:r w:rsidR="003634F8" w:rsidRPr="00D434F4">
        <w:rPr>
          <w:rFonts w:ascii="Times New Roman" w:hAnsi="Times New Roman"/>
          <w:sz w:val="24"/>
          <w:szCs w:val="24"/>
          <w:lang w:val="uk-UA"/>
        </w:rPr>
        <w:t xml:space="preserve">равлінню Товариства, а також іншим зацікавленим сторонам, що </w:t>
      </w:r>
      <w:r w:rsidR="00DB2E99" w:rsidRPr="00D434F4">
        <w:rPr>
          <w:rFonts w:ascii="Times New Roman" w:hAnsi="Times New Roman"/>
          <w:sz w:val="24"/>
          <w:szCs w:val="24"/>
          <w:lang w:val="uk-UA"/>
        </w:rPr>
        <w:t xml:space="preserve">Відділ </w:t>
      </w:r>
      <w:r w:rsidR="003634F8" w:rsidRPr="00D434F4">
        <w:rPr>
          <w:rFonts w:ascii="Times New Roman" w:hAnsi="Times New Roman"/>
          <w:sz w:val="24"/>
          <w:szCs w:val="24"/>
          <w:lang w:val="uk-UA"/>
        </w:rPr>
        <w:t>внутрішн</w:t>
      </w:r>
      <w:r w:rsidR="00DB2E99" w:rsidRPr="00D434F4">
        <w:rPr>
          <w:rFonts w:ascii="Times New Roman" w:hAnsi="Times New Roman"/>
          <w:sz w:val="24"/>
          <w:szCs w:val="24"/>
          <w:lang w:val="uk-UA"/>
        </w:rPr>
        <w:t>ього</w:t>
      </w:r>
      <w:r w:rsidR="003634F8" w:rsidRPr="00D434F4">
        <w:rPr>
          <w:rFonts w:ascii="Times New Roman" w:hAnsi="Times New Roman"/>
          <w:sz w:val="24"/>
          <w:szCs w:val="24"/>
          <w:lang w:val="uk-UA"/>
        </w:rPr>
        <w:t xml:space="preserve"> аудит</w:t>
      </w:r>
      <w:r w:rsidR="00DB2E99" w:rsidRPr="00D434F4">
        <w:rPr>
          <w:rFonts w:ascii="Times New Roman" w:hAnsi="Times New Roman"/>
          <w:sz w:val="24"/>
          <w:szCs w:val="24"/>
          <w:lang w:val="uk-UA"/>
        </w:rPr>
        <w:t>у</w:t>
      </w:r>
      <w:r w:rsidR="003634F8" w:rsidRPr="00D434F4">
        <w:rPr>
          <w:rFonts w:ascii="Times New Roman" w:hAnsi="Times New Roman"/>
          <w:sz w:val="24"/>
          <w:szCs w:val="24"/>
          <w:lang w:val="uk-UA"/>
        </w:rPr>
        <w:t>:</w:t>
      </w:r>
    </w:p>
    <w:p w14:paraId="2FA78E2F" w14:textId="43F61F1F" w:rsidR="003634F8" w:rsidRPr="00D434F4" w:rsidRDefault="003634F8" w:rsidP="00C8318E">
      <w:pPr>
        <w:pStyle w:val="af3"/>
        <w:numPr>
          <w:ilvl w:val="2"/>
          <w:numId w:val="9"/>
        </w:numPr>
        <w:tabs>
          <w:tab w:val="left" w:pos="851"/>
        </w:tabs>
        <w:spacing w:after="0" w:line="240" w:lineRule="auto"/>
        <w:jc w:val="both"/>
        <w:rPr>
          <w:rFonts w:ascii="Times New Roman" w:eastAsiaTheme="minorEastAsia" w:hAnsi="Times New Roman"/>
          <w:lang w:val="uk-UA"/>
        </w:rPr>
      </w:pPr>
      <w:r w:rsidRPr="00D434F4">
        <w:rPr>
          <w:rFonts w:ascii="Times New Roman" w:eastAsiaTheme="minorEastAsia" w:hAnsi="Times New Roman"/>
          <w:sz w:val="24"/>
          <w:szCs w:val="24"/>
          <w:lang w:val="uk-UA"/>
        </w:rPr>
        <w:t>здійснює свою діяльність відповідно до вимог Національного банку України, Стандартів Аудиту, внутрішніх нормативних документів з питань діяльності внутрішнього аудиту;</w:t>
      </w:r>
    </w:p>
    <w:p w14:paraId="4A067212" w14:textId="235800CB" w:rsidR="003634F8" w:rsidRPr="00D434F4" w:rsidRDefault="003634F8" w:rsidP="00C8318E">
      <w:pPr>
        <w:pStyle w:val="af3"/>
        <w:numPr>
          <w:ilvl w:val="2"/>
          <w:numId w:val="9"/>
        </w:numPr>
        <w:tabs>
          <w:tab w:val="left" w:pos="851"/>
        </w:tabs>
        <w:spacing w:after="0" w:line="240" w:lineRule="auto"/>
        <w:jc w:val="both"/>
        <w:rPr>
          <w:rFonts w:ascii="Times New Roman" w:eastAsiaTheme="minorEastAsia" w:hAnsi="Times New Roman"/>
          <w:lang w:val="uk-UA"/>
        </w:rPr>
      </w:pPr>
      <w:r w:rsidRPr="00D434F4">
        <w:rPr>
          <w:rFonts w:ascii="Times New Roman" w:eastAsiaTheme="minorEastAsia" w:hAnsi="Times New Roman"/>
          <w:sz w:val="24"/>
          <w:szCs w:val="24"/>
          <w:lang w:val="uk-UA"/>
        </w:rPr>
        <w:t xml:space="preserve">діє ефективно та </w:t>
      </w:r>
      <w:proofErr w:type="spellStart"/>
      <w:r w:rsidRPr="00D434F4">
        <w:rPr>
          <w:rFonts w:ascii="Times New Roman" w:eastAsiaTheme="minorEastAsia" w:hAnsi="Times New Roman"/>
          <w:sz w:val="24"/>
          <w:szCs w:val="24"/>
          <w:lang w:val="uk-UA"/>
        </w:rPr>
        <w:t>продуктивно</w:t>
      </w:r>
      <w:proofErr w:type="spellEnd"/>
      <w:r w:rsidRPr="00D434F4">
        <w:rPr>
          <w:rFonts w:ascii="Times New Roman" w:eastAsiaTheme="minorEastAsia" w:hAnsi="Times New Roman"/>
          <w:sz w:val="24"/>
          <w:szCs w:val="24"/>
          <w:lang w:val="uk-UA"/>
        </w:rPr>
        <w:t>;</w:t>
      </w:r>
    </w:p>
    <w:p w14:paraId="745303F0" w14:textId="34E2B09B" w:rsidR="003634F8" w:rsidRPr="00D434F4" w:rsidRDefault="003634F8" w:rsidP="00C8318E">
      <w:pPr>
        <w:pStyle w:val="af3"/>
        <w:numPr>
          <w:ilvl w:val="2"/>
          <w:numId w:val="9"/>
        </w:numPr>
        <w:tabs>
          <w:tab w:val="left" w:pos="851"/>
        </w:tabs>
        <w:spacing w:after="0" w:line="240" w:lineRule="auto"/>
        <w:jc w:val="both"/>
        <w:rPr>
          <w:rFonts w:ascii="Times New Roman" w:eastAsiaTheme="minorEastAsia" w:hAnsi="Times New Roman"/>
          <w:lang w:val="uk-UA"/>
        </w:rPr>
      </w:pPr>
      <w:r w:rsidRPr="00D434F4">
        <w:rPr>
          <w:rFonts w:ascii="Times New Roman" w:eastAsiaTheme="minorEastAsia" w:hAnsi="Times New Roman"/>
          <w:sz w:val="24"/>
          <w:szCs w:val="24"/>
          <w:lang w:val="uk-UA"/>
        </w:rPr>
        <w:t>сприймається як функція, що покращує діяльність Товариства.</w:t>
      </w:r>
    </w:p>
    <w:p w14:paraId="3FD762F1" w14:textId="4315B5E2" w:rsidR="00FA7574" w:rsidRPr="00D434F4" w:rsidRDefault="00FA7574" w:rsidP="00E84234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546EEDD" w14:textId="13119774" w:rsidR="003F3612" w:rsidRPr="00D434F4" w:rsidRDefault="009D0547" w:rsidP="009D0547">
      <w:pPr>
        <w:pStyle w:val="1"/>
        <w:numPr>
          <w:ilvl w:val="0"/>
          <w:numId w:val="9"/>
        </w:numPr>
        <w:rPr>
          <w:sz w:val="24"/>
          <w:szCs w:val="24"/>
        </w:rPr>
      </w:pPr>
      <w:bookmarkStart w:id="106" w:name="_Toc122513545"/>
      <w:r w:rsidRPr="00D434F4">
        <w:rPr>
          <w:rFonts w:asciiTheme="majorHAnsi" w:hAnsiTheme="majorHAnsi" w:cstheme="majorHAnsi"/>
          <w:sz w:val="24"/>
          <w:szCs w:val="24"/>
        </w:rPr>
        <w:t>ЗАКЛЮЧНІ</w:t>
      </w:r>
      <w:r w:rsidRPr="00D434F4">
        <w:rPr>
          <w:sz w:val="24"/>
          <w:szCs w:val="24"/>
        </w:rPr>
        <w:t xml:space="preserve"> ПОЛОЖЕННЯ</w:t>
      </w:r>
      <w:bookmarkEnd w:id="106"/>
    </w:p>
    <w:p w14:paraId="52ACECB7" w14:textId="4F020DB5" w:rsidR="00D8167F" w:rsidRPr="00D434F4" w:rsidRDefault="00D8167F" w:rsidP="00E84234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330935C" w14:textId="35E5BBDD" w:rsidR="00D434F4" w:rsidRPr="00D434F4" w:rsidRDefault="00D434F4" w:rsidP="00D434F4">
      <w:pPr>
        <w:pStyle w:val="af3"/>
        <w:numPr>
          <w:ilvl w:val="1"/>
          <w:numId w:val="47"/>
        </w:numPr>
        <w:tabs>
          <w:tab w:val="left" w:pos="709"/>
        </w:tabs>
        <w:spacing w:before="120" w:after="60" w:line="240" w:lineRule="auto"/>
        <w:ind w:left="567" w:hanging="567"/>
        <w:jc w:val="both"/>
        <w:rPr>
          <w:rFonts w:ascii="Times New Roman" w:hAnsi="Times New Roman"/>
          <w:bCs/>
          <w:spacing w:val="-5"/>
          <w:sz w:val="24"/>
          <w:szCs w:val="24"/>
          <w:lang w:val="uk-UA"/>
        </w:rPr>
      </w:pPr>
      <w:r w:rsidRPr="00D434F4">
        <w:rPr>
          <w:rFonts w:ascii="Times New Roman" w:hAnsi="Times New Roman"/>
          <w:bCs/>
          <w:spacing w:val="-5"/>
          <w:sz w:val="24"/>
          <w:szCs w:val="24"/>
          <w:lang w:val="uk-UA"/>
        </w:rPr>
        <w:t>Це Положення набирає чинності з дати його затвердження наглядовою радою Товариства та діє до його скасування або прийняття нового внутрішнього нормативного документу, який регулює аналогічні питання, у встановленому законодавством України та внутрішніми нормативними документами Товариства порядку.</w:t>
      </w:r>
    </w:p>
    <w:p w14:paraId="6991F055" w14:textId="15C1D5A3" w:rsidR="00D434F4" w:rsidRPr="00D434F4" w:rsidRDefault="00D434F4" w:rsidP="00D434F4">
      <w:pPr>
        <w:pStyle w:val="af3"/>
        <w:numPr>
          <w:ilvl w:val="1"/>
          <w:numId w:val="47"/>
        </w:numPr>
        <w:tabs>
          <w:tab w:val="left" w:pos="709"/>
        </w:tabs>
        <w:spacing w:after="60" w:line="240" w:lineRule="auto"/>
        <w:ind w:left="567" w:hanging="567"/>
        <w:jc w:val="both"/>
        <w:rPr>
          <w:rFonts w:ascii="Times New Roman" w:hAnsi="Times New Roman"/>
          <w:bCs/>
          <w:spacing w:val="-5"/>
          <w:sz w:val="24"/>
          <w:szCs w:val="24"/>
          <w:lang w:val="uk-UA"/>
        </w:rPr>
      </w:pPr>
      <w:r w:rsidRPr="00D434F4">
        <w:rPr>
          <w:rFonts w:ascii="Times New Roman" w:hAnsi="Times New Roman"/>
          <w:bCs/>
          <w:spacing w:val="-5"/>
          <w:sz w:val="24"/>
          <w:szCs w:val="24"/>
          <w:lang w:val="uk-UA"/>
        </w:rPr>
        <w:t>Зміни та доповнення до цього Положення оформлюються окремим документом або шляхом його викладення у новій редакції. Прийняття нової редакції цього Порядку автоматично призводить до припинення дії попередньої редакції.</w:t>
      </w:r>
    </w:p>
    <w:p w14:paraId="1EBDEAC3" w14:textId="67B8FD4D" w:rsidR="00D434F4" w:rsidRPr="00D434F4" w:rsidRDefault="00D434F4" w:rsidP="00D434F4">
      <w:pPr>
        <w:pStyle w:val="af3"/>
        <w:numPr>
          <w:ilvl w:val="1"/>
          <w:numId w:val="47"/>
        </w:numPr>
        <w:tabs>
          <w:tab w:val="left" w:pos="709"/>
        </w:tabs>
        <w:spacing w:after="60" w:line="240" w:lineRule="auto"/>
        <w:ind w:left="567" w:hanging="567"/>
        <w:jc w:val="both"/>
        <w:rPr>
          <w:rFonts w:ascii="Times New Roman" w:hAnsi="Times New Roman"/>
          <w:bCs/>
          <w:spacing w:val="-5"/>
          <w:sz w:val="24"/>
          <w:szCs w:val="24"/>
          <w:lang w:val="uk-UA"/>
        </w:rPr>
      </w:pPr>
      <w:r w:rsidRPr="00D434F4">
        <w:rPr>
          <w:rFonts w:ascii="Times New Roman" w:hAnsi="Times New Roman"/>
          <w:bCs/>
          <w:spacing w:val="-5"/>
          <w:sz w:val="24"/>
          <w:szCs w:val="24"/>
          <w:lang w:val="uk-UA"/>
        </w:rPr>
        <w:t>Дія цього Положення припиняється з моменту прийняття відповідного рішення наглядової ради Товариства.</w:t>
      </w:r>
    </w:p>
    <w:p w14:paraId="76E3F44F" w14:textId="43F6CD69" w:rsidR="00D434F4" w:rsidRPr="00D434F4" w:rsidRDefault="00D434F4" w:rsidP="00D434F4">
      <w:pPr>
        <w:pStyle w:val="af3"/>
        <w:numPr>
          <w:ilvl w:val="1"/>
          <w:numId w:val="47"/>
        </w:numPr>
        <w:tabs>
          <w:tab w:val="left" w:pos="709"/>
        </w:tabs>
        <w:spacing w:after="60" w:line="240" w:lineRule="auto"/>
        <w:ind w:left="567" w:hanging="567"/>
        <w:jc w:val="both"/>
        <w:rPr>
          <w:rFonts w:ascii="Times New Roman" w:hAnsi="Times New Roman"/>
          <w:bCs/>
          <w:spacing w:val="-5"/>
          <w:sz w:val="24"/>
          <w:szCs w:val="24"/>
          <w:lang w:val="uk-UA"/>
        </w:rPr>
      </w:pPr>
      <w:r w:rsidRPr="00D434F4">
        <w:rPr>
          <w:rFonts w:ascii="Times New Roman" w:hAnsi="Times New Roman"/>
          <w:bCs/>
          <w:spacing w:val="-5"/>
          <w:sz w:val="24"/>
          <w:szCs w:val="24"/>
          <w:lang w:val="uk-UA"/>
        </w:rPr>
        <w:t>У разі невідповідності будь-якої частини цього Положення законодавству України, нормативно-правовим актам Національного банку України, у тому числі у зв’язку з прийняттям нових нормативно-правових актів, це Поло</w:t>
      </w:r>
      <w:r>
        <w:rPr>
          <w:rFonts w:ascii="Times New Roman" w:hAnsi="Times New Roman"/>
          <w:bCs/>
          <w:spacing w:val="-5"/>
          <w:sz w:val="24"/>
          <w:szCs w:val="24"/>
          <w:lang w:val="uk-UA"/>
        </w:rPr>
        <w:t>ж</w:t>
      </w:r>
      <w:r w:rsidRPr="00D434F4">
        <w:rPr>
          <w:rFonts w:ascii="Times New Roman" w:hAnsi="Times New Roman"/>
          <w:bCs/>
          <w:spacing w:val="-5"/>
          <w:sz w:val="24"/>
          <w:szCs w:val="24"/>
          <w:lang w:val="uk-UA"/>
        </w:rPr>
        <w:t>ення буде діяти лише в тій частині, що не суперечитиме законодавству України.</w:t>
      </w:r>
    </w:p>
    <w:p w14:paraId="4F2C8EE0" w14:textId="68EE65AB" w:rsidR="00D434F4" w:rsidRPr="00D434F4" w:rsidRDefault="00D434F4" w:rsidP="00D434F4">
      <w:pPr>
        <w:pStyle w:val="af3"/>
        <w:numPr>
          <w:ilvl w:val="1"/>
          <w:numId w:val="47"/>
        </w:numPr>
        <w:tabs>
          <w:tab w:val="left" w:pos="709"/>
        </w:tabs>
        <w:spacing w:after="60" w:line="240" w:lineRule="auto"/>
        <w:ind w:left="567" w:hanging="567"/>
        <w:jc w:val="both"/>
        <w:rPr>
          <w:rFonts w:ascii="Times New Roman" w:hAnsi="Times New Roman"/>
          <w:bCs/>
          <w:spacing w:val="-5"/>
          <w:sz w:val="24"/>
          <w:szCs w:val="24"/>
          <w:lang w:val="uk-UA"/>
        </w:rPr>
      </w:pPr>
      <w:r w:rsidRPr="00D434F4">
        <w:rPr>
          <w:rFonts w:ascii="Times New Roman" w:hAnsi="Times New Roman"/>
          <w:bCs/>
          <w:spacing w:val="-5"/>
          <w:sz w:val="24"/>
          <w:szCs w:val="24"/>
          <w:lang w:val="uk-UA"/>
        </w:rPr>
        <w:t>Це Положення публікується в системі електронного документообігу /інших аналогічних системах Товариства або в місці, доступному кожному працівнику Товариства.</w:t>
      </w:r>
    </w:p>
    <w:p w14:paraId="7B71FB24" w14:textId="5DF9C89B" w:rsidR="00D434F4" w:rsidRPr="00D434F4" w:rsidRDefault="00D434F4" w:rsidP="00D434F4">
      <w:pPr>
        <w:pStyle w:val="af3"/>
        <w:numPr>
          <w:ilvl w:val="1"/>
          <w:numId w:val="47"/>
        </w:numPr>
        <w:tabs>
          <w:tab w:val="left" w:pos="426"/>
          <w:tab w:val="left" w:pos="709"/>
        </w:tabs>
        <w:spacing w:after="60" w:line="240" w:lineRule="auto"/>
        <w:ind w:left="567" w:hanging="567"/>
        <w:jc w:val="both"/>
        <w:rPr>
          <w:rFonts w:ascii="Times New Roman" w:hAnsi="Times New Roman"/>
          <w:bCs/>
          <w:spacing w:val="-5"/>
          <w:sz w:val="24"/>
          <w:szCs w:val="24"/>
          <w:lang w:val="uk-UA"/>
        </w:rPr>
      </w:pPr>
      <w:r w:rsidRPr="00D434F4">
        <w:rPr>
          <w:rFonts w:ascii="Times New Roman" w:hAnsi="Times New Roman"/>
          <w:bCs/>
          <w:spacing w:val="-5"/>
          <w:sz w:val="24"/>
          <w:szCs w:val="24"/>
          <w:lang w:val="uk-UA"/>
        </w:rPr>
        <w:t>За консультаціями та / або у випадках інших непорозумінь щодо цього Положення працівники Товариства мають звертатися до керівника Відділу внутрішнього аудиту.</w:t>
      </w:r>
    </w:p>
    <w:p w14:paraId="29ECF606" w14:textId="02A711BC" w:rsidR="00D8167F" w:rsidRPr="00D434F4" w:rsidRDefault="00D8167F" w:rsidP="00E84234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D8167F" w:rsidRPr="00D434F4" w:rsidSect="000C6446">
      <w:headerReference w:type="default" r:id="rId11"/>
      <w:footerReference w:type="default" r:id="rId12"/>
      <w:headerReference w:type="first" r:id="rId13"/>
      <w:pgSz w:w="11906" w:h="16838"/>
      <w:pgMar w:top="340" w:right="992" w:bottom="992" w:left="1134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B6E9B" w14:textId="77777777" w:rsidR="00FE4C2E" w:rsidRDefault="00FE4C2E" w:rsidP="002934CF">
      <w:pPr>
        <w:spacing w:after="0" w:line="240" w:lineRule="auto"/>
      </w:pPr>
      <w:r>
        <w:separator/>
      </w:r>
    </w:p>
  </w:endnote>
  <w:endnote w:type="continuationSeparator" w:id="0">
    <w:p w14:paraId="13C93A2C" w14:textId="77777777" w:rsidR="00FE4C2E" w:rsidRDefault="00FE4C2E" w:rsidP="00293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10A2" w14:textId="77777777" w:rsidR="009D0547" w:rsidRPr="001D575E" w:rsidRDefault="009D0547" w:rsidP="001D575E">
    <w:pPr>
      <w:pStyle w:val="ae"/>
      <w:spacing w:after="0" w:line="240" w:lineRule="auto"/>
      <w:ind w:right="360"/>
      <w:rPr>
        <w:rFonts w:ascii="Times New Roman" w:hAnsi="Times New Roman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9298D" w14:textId="77777777" w:rsidR="00FE4C2E" w:rsidRDefault="00FE4C2E" w:rsidP="002934CF">
      <w:pPr>
        <w:spacing w:after="0" w:line="240" w:lineRule="auto"/>
      </w:pPr>
      <w:r>
        <w:separator/>
      </w:r>
    </w:p>
  </w:footnote>
  <w:footnote w:type="continuationSeparator" w:id="0">
    <w:p w14:paraId="2F8E3727" w14:textId="77777777" w:rsidR="00FE4C2E" w:rsidRDefault="00FE4C2E" w:rsidP="00293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5268668"/>
      <w:docPartObj>
        <w:docPartGallery w:val="Page Numbers (Top of Page)"/>
        <w:docPartUnique/>
      </w:docPartObj>
    </w:sdtPr>
    <w:sdtEndPr/>
    <w:sdtContent>
      <w:p w14:paraId="4EBD7020" w14:textId="7B24422B" w:rsidR="009D0547" w:rsidRDefault="009D05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45ACA">
          <w:rPr>
            <w:noProof/>
            <w:lang w:val="uk-UA"/>
          </w:rPr>
          <w:t>2</w:t>
        </w:r>
        <w:r>
          <w:fldChar w:fldCharType="end"/>
        </w:r>
      </w:p>
    </w:sdtContent>
  </w:sdt>
  <w:p w14:paraId="519B4A3F" w14:textId="3F69DCEC" w:rsidR="009D0547" w:rsidRPr="00022D7D" w:rsidRDefault="009D0547" w:rsidP="00022D7D">
    <w:pPr>
      <w:pStyle w:val="ae"/>
      <w:rPr>
        <w:rFonts w:ascii="Times New Roman" w:hAnsi="Times New Roman"/>
        <w:i/>
        <w:sz w:val="24"/>
        <w:szCs w:val="24"/>
        <w:lang w:val="uk-UA"/>
      </w:rPr>
    </w:pPr>
    <w:r w:rsidRPr="000748A8">
      <w:rPr>
        <w:rFonts w:ascii="Times New Roman" w:hAnsi="Times New Roman"/>
        <w:i/>
        <w:sz w:val="24"/>
        <w:szCs w:val="24"/>
        <w:lang w:val="uk-UA"/>
      </w:rPr>
      <w:t xml:space="preserve">Положення про </w:t>
    </w:r>
    <w:r>
      <w:rPr>
        <w:rFonts w:ascii="Times New Roman" w:hAnsi="Times New Roman"/>
        <w:i/>
        <w:sz w:val="24"/>
        <w:szCs w:val="24"/>
        <w:lang w:val="uk-UA"/>
      </w:rPr>
      <w:t xml:space="preserve">Відділ </w:t>
    </w:r>
    <w:r w:rsidRPr="000748A8">
      <w:rPr>
        <w:rFonts w:ascii="Times New Roman" w:hAnsi="Times New Roman"/>
        <w:i/>
        <w:sz w:val="24"/>
        <w:szCs w:val="24"/>
        <w:lang w:val="uk-UA"/>
      </w:rPr>
      <w:t>внутрішн</w:t>
    </w:r>
    <w:r>
      <w:rPr>
        <w:rFonts w:ascii="Times New Roman" w:hAnsi="Times New Roman"/>
        <w:i/>
        <w:sz w:val="24"/>
        <w:szCs w:val="24"/>
        <w:lang w:val="uk-UA"/>
      </w:rPr>
      <w:t>ього</w:t>
    </w:r>
    <w:r w:rsidRPr="000748A8">
      <w:rPr>
        <w:rFonts w:ascii="Times New Roman" w:hAnsi="Times New Roman"/>
        <w:i/>
        <w:sz w:val="24"/>
        <w:szCs w:val="24"/>
        <w:lang w:val="uk-UA"/>
      </w:rPr>
      <w:t xml:space="preserve"> аудит</w:t>
    </w:r>
    <w:r>
      <w:rPr>
        <w:rFonts w:ascii="Times New Roman" w:hAnsi="Times New Roman"/>
        <w:i/>
        <w:sz w:val="24"/>
        <w:szCs w:val="24"/>
        <w:lang w:val="uk-UA"/>
      </w:rPr>
      <w:t xml:space="preserve">у </w:t>
    </w:r>
    <w:r w:rsidRPr="00022D7D">
      <w:rPr>
        <w:rFonts w:ascii="Times New Roman" w:hAnsi="Times New Roman"/>
        <w:i/>
        <w:sz w:val="24"/>
        <w:szCs w:val="24"/>
        <w:lang w:val="uk-UA"/>
      </w:rPr>
      <w:t>ПрАТ «УКРФІНЖИТЛО»</w:t>
    </w:r>
    <w:r>
      <w:rPr>
        <w:rFonts w:ascii="Times New Roman" w:hAnsi="Times New Roman"/>
        <w:i/>
        <w:sz w:val="24"/>
        <w:szCs w:val="24"/>
        <w:lang w:val="uk-UA"/>
      </w:rPr>
      <w:t xml:space="preserve">            </w:t>
    </w:r>
    <w:r>
      <w:rPr>
        <w:rFonts w:ascii="Arial" w:hAnsi="Arial" w:cs="Arial"/>
        <w:color w:val="1F1F1F"/>
        <w:sz w:val="21"/>
        <w:szCs w:val="21"/>
        <w:shd w:val="clear" w:color="auto" w:fill="FFFFFF"/>
      </w:rPr>
      <w:t>PJSC UFHC</w:t>
    </w:r>
  </w:p>
  <w:p w14:paraId="54834E40" w14:textId="4D7C2B9A" w:rsidR="009D0547" w:rsidRPr="000748A8" w:rsidRDefault="009D0547" w:rsidP="000748A8">
    <w:pPr>
      <w:tabs>
        <w:tab w:val="left" w:pos="9498"/>
      </w:tabs>
      <w:spacing w:after="3" w:line="270" w:lineRule="auto"/>
      <w:ind w:right="143"/>
      <w:jc w:val="center"/>
      <w:rPr>
        <w:rFonts w:ascii="Times New Roman" w:hAnsi="Times New Roman"/>
        <w:i/>
        <w:sz w:val="24"/>
        <w:szCs w:val="24"/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662CD" w14:textId="77777777" w:rsidR="009D0547" w:rsidRPr="001316D4" w:rsidRDefault="009D0547" w:rsidP="00433EB2">
    <w:pPr>
      <w:spacing w:after="168" w:line="259" w:lineRule="auto"/>
      <w:ind w:left="689"/>
      <w:jc w:val="center"/>
      <w:rPr>
        <w:rFonts w:ascii="Times New Roman" w:hAnsi="Times New Roman"/>
        <w:i/>
        <w:sz w:val="24"/>
        <w:szCs w:val="24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437"/>
    <w:multiLevelType w:val="hybridMultilevel"/>
    <w:tmpl w:val="94FC00D6"/>
    <w:lvl w:ilvl="0" w:tplc="0A469904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C4562FE"/>
    <w:multiLevelType w:val="multilevel"/>
    <w:tmpl w:val="446EB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450246"/>
    <w:multiLevelType w:val="multilevel"/>
    <w:tmpl w:val="1ACEB59E"/>
    <w:lvl w:ilvl="0">
      <w:start w:val="7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000000"/>
      </w:rPr>
    </w:lvl>
  </w:abstractNum>
  <w:abstractNum w:abstractNumId="3" w15:restartNumberingAfterBreak="0">
    <w:nsid w:val="146221F0"/>
    <w:multiLevelType w:val="hybridMultilevel"/>
    <w:tmpl w:val="56B848D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50483"/>
    <w:multiLevelType w:val="multilevel"/>
    <w:tmpl w:val="85E4176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AF2A8A"/>
    <w:multiLevelType w:val="hybridMultilevel"/>
    <w:tmpl w:val="63E84D2A"/>
    <w:lvl w:ilvl="0" w:tplc="0422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C676257"/>
    <w:multiLevelType w:val="hybridMultilevel"/>
    <w:tmpl w:val="D89EB42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5175A"/>
    <w:multiLevelType w:val="hybridMultilevel"/>
    <w:tmpl w:val="FC167AFE"/>
    <w:lvl w:ilvl="0" w:tplc="0422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0B6175B"/>
    <w:multiLevelType w:val="hybridMultilevel"/>
    <w:tmpl w:val="88D263F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E5478"/>
    <w:multiLevelType w:val="hybridMultilevel"/>
    <w:tmpl w:val="A0BA991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51848"/>
    <w:multiLevelType w:val="hybridMultilevel"/>
    <w:tmpl w:val="849027F4"/>
    <w:lvl w:ilvl="0" w:tplc="0422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6634C9F"/>
    <w:multiLevelType w:val="multilevel"/>
    <w:tmpl w:val="4A62170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27121E1D"/>
    <w:multiLevelType w:val="hybridMultilevel"/>
    <w:tmpl w:val="D08E53F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52B02"/>
    <w:multiLevelType w:val="multilevel"/>
    <w:tmpl w:val="58422F3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7713C3"/>
    <w:multiLevelType w:val="multilevel"/>
    <w:tmpl w:val="B20A9B38"/>
    <w:lvl w:ilvl="0">
      <w:start w:val="1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9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5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5" w15:restartNumberingAfterBreak="0">
    <w:nsid w:val="350B1B76"/>
    <w:multiLevelType w:val="multilevel"/>
    <w:tmpl w:val="76C4C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A832FB"/>
    <w:multiLevelType w:val="multilevel"/>
    <w:tmpl w:val="1DD4B05E"/>
    <w:lvl w:ilvl="0">
      <w:start w:val="1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32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80" w:hanging="1800"/>
      </w:pPr>
      <w:rPr>
        <w:rFonts w:hint="default"/>
      </w:rPr>
    </w:lvl>
  </w:abstractNum>
  <w:abstractNum w:abstractNumId="17" w15:restartNumberingAfterBreak="0">
    <w:nsid w:val="3B532267"/>
    <w:multiLevelType w:val="hybridMultilevel"/>
    <w:tmpl w:val="10C2678C"/>
    <w:lvl w:ilvl="0" w:tplc="DB90C79E">
      <w:start w:val="1"/>
      <w:numFmt w:val="decimal"/>
      <w:lvlText w:val="1.%1."/>
      <w:lvlJc w:val="left"/>
      <w:pPr>
        <w:ind w:left="1035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755" w:hanging="360"/>
      </w:pPr>
    </w:lvl>
    <w:lvl w:ilvl="2" w:tplc="FFFFFFFF" w:tentative="1">
      <w:start w:val="1"/>
      <w:numFmt w:val="lowerRoman"/>
      <w:lvlText w:val="%3."/>
      <w:lvlJc w:val="right"/>
      <w:pPr>
        <w:ind w:left="2475" w:hanging="180"/>
      </w:pPr>
    </w:lvl>
    <w:lvl w:ilvl="3" w:tplc="FFFFFFFF" w:tentative="1">
      <w:start w:val="1"/>
      <w:numFmt w:val="decimal"/>
      <w:lvlText w:val="%4."/>
      <w:lvlJc w:val="left"/>
      <w:pPr>
        <w:ind w:left="3195" w:hanging="360"/>
      </w:pPr>
    </w:lvl>
    <w:lvl w:ilvl="4" w:tplc="FFFFFFFF" w:tentative="1">
      <w:start w:val="1"/>
      <w:numFmt w:val="lowerLetter"/>
      <w:lvlText w:val="%5."/>
      <w:lvlJc w:val="left"/>
      <w:pPr>
        <w:ind w:left="3915" w:hanging="360"/>
      </w:pPr>
    </w:lvl>
    <w:lvl w:ilvl="5" w:tplc="FFFFFFFF" w:tentative="1">
      <w:start w:val="1"/>
      <w:numFmt w:val="lowerRoman"/>
      <w:lvlText w:val="%6."/>
      <w:lvlJc w:val="right"/>
      <w:pPr>
        <w:ind w:left="4635" w:hanging="180"/>
      </w:pPr>
    </w:lvl>
    <w:lvl w:ilvl="6" w:tplc="FFFFFFFF" w:tentative="1">
      <w:start w:val="1"/>
      <w:numFmt w:val="decimal"/>
      <w:lvlText w:val="%7."/>
      <w:lvlJc w:val="left"/>
      <w:pPr>
        <w:ind w:left="5355" w:hanging="360"/>
      </w:pPr>
    </w:lvl>
    <w:lvl w:ilvl="7" w:tplc="FFFFFFFF" w:tentative="1">
      <w:start w:val="1"/>
      <w:numFmt w:val="lowerLetter"/>
      <w:lvlText w:val="%8."/>
      <w:lvlJc w:val="left"/>
      <w:pPr>
        <w:ind w:left="6075" w:hanging="360"/>
      </w:pPr>
    </w:lvl>
    <w:lvl w:ilvl="8" w:tplc="FFFFFFFF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 w15:restartNumberingAfterBreak="0">
    <w:nsid w:val="3C084003"/>
    <w:multiLevelType w:val="hybridMultilevel"/>
    <w:tmpl w:val="E12CE49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A3499"/>
    <w:multiLevelType w:val="multilevel"/>
    <w:tmpl w:val="3738CC34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45AE67E3"/>
    <w:multiLevelType w:val="hybridMultilevel"/>
    <w:tmpl w:val="8F58CCE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B4DF3"/>
    <w:multiLevelType w:val="hybridMultilevel"/>
    <w:tmpl w:val="43D6D5A0"/>
    <w:lvl w:ilvl="0" w:tplc="0422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47140960"/>
    <w:multiLevelType w:val="hybridMultilevel"/>
    <w:tmpl w:val="D9842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30BA5"/>
    <w:multiLevelType w:val="hybridMultilevel"/>
    <w:tmpl w:val="C0C853A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25DBC"/>
    <w:multiLevelType w:val="multilevel"/>
    <w:tmpl w:val="4824FB70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  <w:b/>
        <w:bCs w:val="0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F0E03AF"/>
    <w:multiLevelType w:val="hybridMultilevel"/>
    <w:tmpl w:val="1536203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8078AD"/>
    <w:multiLevelType w:val="hybridMultilevel"/>
    <w:tmpl w:val="C2164EA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A4F21"/>
    <w:multiLevelType w:val="multilevel"/>
    <w:tmpl w:val="2758D3F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36E6F18"/>
    <w:multiLevelType w:val="hybridMultilevel"/>
    <w:tmpl w:val="890863F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A6016"/>
    <w:multiLevelType w:val="hybridMultilevel"/>
    <w:tmpl w:val="F9503530"/>
    <w:lvl w:ilvl="0" w:tplc="0422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 w15:restartNumberingAfterBreak="0">
    <w:nsid w:val="559757F9"/>
    <w:multiLevelType w:val="multilevel"/>
    <w:tmpl w:val="46A20A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78974D8"/>
    <w:multiLevelType w:val="hybridMultilevel"/>
    <w:tmpl w:val="8F6EE5D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F66801"/>
    <w:multiLevelType w:val="hybridMultilevel"/>
    <w:tmpl w:val="75A0DF1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834CB"/>
    <w:multiLevelType w:val="hybridMultilevel"/>
    <w:tmpl w:val="91084E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8B2A70"/>
    <w:multiLevelType w:val="hybridMultilevel"/>
    <w:tmpl w:val="A0A668B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40E20"/>
    <w:multiLevelType w:val="multilevel"/>
    <w:tmpl w:val="3ADC734E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6" w15:restartNumberingAfterBreak="0">
    <w:nsid w:val="693867CE"/>
    <w:multiLevelType w:val="multilevel"/>
    <w:tmpl w:val="ABDEED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B6A01DA"/>
    <w:multiLevelType w:val="hybridMultilevel"/>
    <w:tmpl w:val="7E90DF0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100393"/>
    <w:multiLevelType w:val="hybridMultilevel"/>
    <w:tmpl w:val="99CCB51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B6599"/>
    <w:multiLevelType w:val="multilevel"/>
    <w:tmpl w:val="DB04A8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EBF63D2"/>
    <w:multiLevelType w:val="multilevel"/>
    <w:tmpl w:val="633EC2A8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00C5731"/>
    <w:multiLevelType w:val="hybridMultilevel"/>
    <w:tmpl w:val="952C2514"/>
    <w:lvl w:ilvl="0" w:tplc="DB90C79E">
      <w:start w:val="1"/>
      <w:numFmt w:val="decimal"/>
      <w:lvlText w:val="1.%1."/>
      <w:lvlJc w:val="left"/>
      <w:pPr>
        <w:ind w:left="1069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923" w:hanging="360"/>
      </w:pPr>
    </w:lvl>
    <w:lvl w:ilvl="2" w:tplc="FFFFFFFF" w:tentative="1">
      <w:start w:val="1"/>
      <w:numFmt w:val="lowerRoman"/>
      <w:lvlText w:val="%3."/>
      <w:lvlJc w:val="right"/>
      <w:pPr>
        <w:ind w:left="3643" w:hanging="180"/>
      </w:pPr>
    </w:lvl>
    <w:lvl w:ilvl="3" w:tplc="FFFFFFFF" w:tentative="1">
      <w:start w:val="1"/>
      <w:numFmt w:val="decimal"/>
      <w:lvlText w:val="%4."/>
      <w:lvlJc w:val="left"/>
      <w:pPr>
        <w:ind w:left="4363" w:hanging="360"/>
      </w:pPr>
    </w:lvl>
    <w:lvl w:ilvl="4" w:tplc="FFFFFFFF" w:tentative="1">
      <w:start w:val="1"/>
      <w:numFmt w:val="lowerLetter"/>
      <w:lvlText w:val="%5."/>
      <w:lvlJc w:val="left"/>
      <w:pPr>
        <w:ind w:left="5083" w:hanging="360"/>
      </w:pPr>
    </w:lvl>
    <w:lvl w:ilvl="5" w:tplc="FFFFFFFF" w:tentative="1">
      <w:start w:val="1"/>
      <w:numFmt w:val="lowerRoman"/>
      <w:lvlText w:val="%6."/>
      <w:lvlJc w:val="right"/>
      <w:pPr>
        <w:ind w:left="5803" w:hanging="180"/>
      </w:pPr>
    </w:lvl>
    <w:lvl w:ilvl="6" w:tplc="FFFFFFFF" w:tentative="1">
      <w:start w:val="1"/>
      <w:numFmt w:val="decimal"/>
      <w:lvlText w:val="%7."/>
      <w:lvlJc w:val="left"/>
      <w:pPr>
        <w:ind w:left="6523" w:hanging="360"/>
      </w:pPr>
    </w:lvl>
    <w:lvl w:ilvl="7" w:tplc="FFFFFFFF" w:tentative="1">
      <w:start w:val="1"/>
      <w:numFmt w:val="lowerLetter"/>
      <w:lvlText w:val="%8."/>
      <w:lvlJc w:val="left"/>
      <w:pPr>
        <w:ind w:left="7243" w:hanging="360"/>
      </w:pPr>
    </w:lvl>
    <w:lvl w:ilvl="8" w:tplc="FFFFFFFF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2" w15:restartNumberingAfterBreak="0">
    <w:nsid w:val="738C0E08"/>
    <w:multiLevelType w:val="hybridMultilevel"/>
    <w:tmpl w:val="F670E6E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5F12F7"/>
    <w:multiLevelType w:val="hybridMultilevel"/>
    <w:tmpl w:val="F62A6028"/>
    <w:lvl w:ilvl="0" w:tplc="0422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7F37484"/>
    <w:multiLevelType w:val="hybridMultilevel"/>
    <w:tmpl w:val="77800E44"/>
    <w:lvl w:ilvl="0" w:tplc="DB90C79E">
      <w:start w:val="1"/>
      <w:numFmt w:val="decimal"/>
      <w:lvlText w:val="1.%1."/>
      <w:lvlJc w:val="left"/>
      <w:pPr>
        <w:ind w:left="1035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55" w:hanging="360"/>
      </w:pPr>
    </w:lvl>
    <w:lvl w:ilvl="2" w:tplc="FFFFFFFF" w:tentative="1">
      <w:start w:val="1"/>
      <w:numFmt w:val="lowerRoman"/>
      <w:lvlText w:val="%3."/>
      <w:lvlJc w:val="right"/>
      <w:pPr>
        <w:ind w:left="2475" w:hanging="180"/>
      </w:pPr>
    </w:lvl>
    <w:lvl w:ilvl="3" w:tplc="FFFFFFFF" w:tentative="1">
      <w:start w:val="1"/>
      <w:numFmt w:val="decimal"/>
      <w:lvlText w:val="%4."/>
      <w:lvlJc w:val="left"/>
      <w:pPr>
        <w:ind w:left="3195" w:hanging="360"/>
      </w:pPr>
    </w:lvl>
    <w:lvl w:ilvl="4" w:tplc="FFFFFFFF" w:tentative="1">
      <w:start w:val="1"/>
      <w:numFmt w:val="lowerLetter"/>
      <w:lvlText w:val="%5."/>
      <w:lvlJc w:val="left"/>
      <w:pPr>
        <w:ind w:left="3915" w:hanging="360"/>
      </w:pPr>
    </w:lvl>
    <w:lvl w:ilvl="5" w:tplc="FFFFFFFF" w:tentative="1">
      <w:start w:val="1"/>
      <w:numFmt w:val="lowerRoman"/>
      <w:lvlText w:val="%6."/>
      <w:lvlJc w:val="right"/>
      <w:pPr>
        <w:ind w:left="4635" w:hanging="180"/>
      </w:pPr>
    </w:lvl>
    <w:lvl w:ilvl="6" w:tplc="FFFFFFFF" w:tentative="1">
      <w:start w:val="1"/>
      <w:numFmt w:val="decimal"/>
      <w:lvlText w:val="%7."/>
      <w:lvlJc w:val="left"/>
      <w:pPr>
        <w:ind w:left="5355" w:hanging="360"/>
      </w:pPr>
    </w:lvl>
    <w:lvl w:ilvl="7" w:tplc="FFFFFFFF" w:tentative="1">
      <w:start w:val="1"/>
      <w:numFmt w:val="lowerLetter"/>
      <w:lvlText w:val="%8."/>
      <w:lvlJc w:val="left"/>
      <w:pPr>
        <w:ind w:left="6075" w:hanging="360"/>
      </w:pPr>
    </w:lvl>
    <w:lvl w:ilvl="8" w:tplc="FFFFFFFF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5" w15:restartNumberingAfterBreak="0">
    <w:nsid w:val="7C8E2C39"/>
    <w:multiLevelType w:val="hybridMultilevel"/>
    <w:tmpl w:val="A2042208"/>
    <w:lvl w:ilvl="0" w:tplc="0422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6" w15:restartNumberingAfterBreak="0">
    <w:nsid w:val="7CA108BE"/>
    <w:multiLevelType w:val="hybridMultilevel"/>
    <w:tmpl w:val="124C63D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234229">
    <w:abstractNumId w:val="43"/>
  </w:num>
  <w:num w:numId="2" w16cid:durableId="223182602">
    <w:abstractNumId w:val="1"/>
  </w:num>
  <w:num w:numId="3" w16cid:durableId="1982536737">
    <w:abstractNumId w:val="36"/>
  </w:num>
  <w:num w:numId="4" w16cid:durableId="628391277">
    <w:abstractNumId w:val="39"/>
  </w:num>
  <w:num w:numId="5" w16cid:durableId="1757172223">
    <w:abstractNumId w:val="40"/>
  </w:num>
  <w:num w:numId="6" w16cid:durableId="1195655752">
    <w:abstractNumId w:val="24"/>
  </w:num>
  <w:num w:numId="7" w16cid:durableId="1833988853">
    <w:abstractNumId w:val="27"/>
  </w:num>
  <w:num w:numId="8" w16cid:durableId="828598148">
    <w:abstractNumId w:val="4"/>
  </w:num>
  <w:num w:numId="9" w16cid:durableId="1637025819">
    <w:abstractNumId w:val="13"/>
  </w:num>
  <w:num w:numId="10" w16cid:durableId="1111779724">
    <w:abstractNumId w:val="0"/>
  </w:num>
  <w:num w:numId="11" w16cid:durableId="328482642">
    <w:abstractNumId w:val="33"/>
  </w:num>
  <w:num w:numId="12" w16cid:durableId="710157519">
    <w:abstractNumId w:val="22"/>
  </w:num>
  <w:num w:numId="13" w16cid:durableId="1866405649">
    <w:abstractNumId w:val="23"/>
  </w:num>
  <w:num w:numId="14" w16cid:durableId="1155679065">
    <w:abstractNumId w:val="34"/>
  </w:num>
  <w:num w:numId="15" w16cid:durableId="1161385864">
    <w:abstractNumId w:val="26"/>
  </w:num>
  <w:num w:numId="16" w16cid:durableId="955915709">
    <w:abstractNumId w:val="25"/>
  </w:num>
  <w:num w:numId="17" w16cid:durableId="2019841174">
    <w:abstractNumId w:val="12"/>
  </w:num>
  <w:num w:numId="18" w16cid:durableId="566651954">
    <w:abstractNumId w:val="10"/>
  </w:num>
  <w:num w:numId="19" w16cid:durableId="671494364">
    <w:abstractNumId w:val="8"/>
  </w:num>
  <w:num w:numId="20" w16cid:durableId="462499683">
    <w:abstractNumId w:val="38"/>
  </w:num>
  <w:num w:numId="21" w16cid:durableId="253781507">
    <w:abstractNumId w:val="28"/>
  </w:num>
  <w:num w:numId="22" w16cid:durableId="1350788407">
    <w:abstractNumId w:val="20"/>
  </w:num>
  <w:num w:numId="23" w16cid:durableId="1366557450">
    <w:abstractNumId w:val="37"/>
  </w:num>
  <w:num w:numId="24" w16cid:durableId="957489985">
    <w:abstractNumId w:val="9"/>
  </w:num>
  <w:num w:numId="25" w16cid:durableId="811825787">
    <w:abstractNumId w:val="6"/>
  </w:num>
  <w:num w:numId="26" w16cid:durableId="1384255400">
    <w:abstractNumId w:val="5"/>
  </w:num>
  <w:num w:numId="27" w16cid:durableId="1478453840">
    <w:abstractNumId w:val="29"/>
  </w:num>
  <w:num w:numId="28" w16cid:durableId="1187982101">
    <w:abstractNumId w:val="21"/>
  </w:num>
  <w:num w:numId="29" w16cid:durableId="1899969610">
    <w:abstractNumId w:val="7"/>
  </w:num>
  <w:num w:numId="30" w16cid:durableId="1097366763">
    <w:abstractNumId w:val="42"/>
  </w:num>
  <w:num w:numId="31" w16cid:durableId="1610047861">
    <w:abstractNumId w:val="3"/>
  </w:num>
  <w:num w:numId="32" w16cid:durableId="1877505169">
    <w:abstractNumId w:val="31"/>
  </w:num>
  <w:num w:numId="33" w16cid:durableId="1926067096">
    <w:abstractNumId w:val="32"/>
  </w:num>
  <w:num w:numId="34" w16cid:durableId="2000767634">
    <w:abstractNumId w:val="41"/>
  </w:num>
  <w:num w:numId="35" w16cid:durableId="1389378809">
    <w:abstractNumId w:val="17"/>
  </w:num>
  <w:num w:numId="36" w16cid:durableId="959535852">
    <w:abstractNumId w:val="44"/>
  </w:num>
  <w:num w:numId="37" w16cid:durableId="221018882">
    <w:abstractNumId w:val="18"/>
  </w:num>
  <w:num w:numId="38" w16cid:durableId="1830173320">
    <w:abstractNumId w:val="46"/>
  </w:num>
  <w:num w:numId="39" w16cid:durableId="1297642488">
    <w:abstractNumId w:val="15"/>
  </w:num>
  <w:num w:numId="40" w16cid:durableId="308750193">
    <w:abstractNumId w:val="45"/>
  </w:num>
  <w:num w:numId="41" w16cid:durableId="264577911">
    <w:abstractNumId w:val="11"/>
  </w:num>
  <w:num w:numId="42" w16cid:durableId="722096943">
    <w:abstractNumId w:val="19"/>
  </w:num>
  <w:num w:numId="43" w16cid:durableId="637491106">
    <w:abstractNumId w:val="35"/>
  </w:num>
  <w:num w:numId="44" w16cid:durableId="1928806274">
    <w:abstractNumId w:val="16"/>
  </w:num>
  <w:num w:numId="45" w16cid:durableId="342439141">
    <w:abstractNumId w:val="14"/>
  </w:num>
  <w:num w:numId="46" w16cid:durableId="1613784083">
    <w:abstractNumId w:val="30"/>
  </w:num>
  <w:num w:numId="47" w16cid:durableId="1737584670">
    <w:abstractNumId w:val="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E44"/>
    <w:rsid w:val="00005161"/>
    <w:rsid w:val="00006B99"/>
    <w:rsid w:val="000118F7"/>
    <w:rsid w:val="00014EF5"/>
    <w:rsid w:val="00015875"/>
    <w:rsid w:val="00021FBD"/>
    <w:rsid w:val="00022D7D"/>
    <w:rsid w:val="0002565B"/>
    <w:rsid w:val="000270C0"/>
    <w:rsid w:val="000319AC"/>
    <w:rsid w:val="00032257"/>
    <w:rsid w:val="000335E9"/>
    <w:rsid w:val="0003416A"/>
    <w:rsid w:val="00037A80"/>
    <w:rsid w:val="00037EB0"/>
    <w:rsid w:val="00037F1B"/>
    <w:rsid w:val="00041E76"/>
    <w:rsid w:val="00042BD8"/>
    <w:rsid w:val="00042C25"/>
    <w:rsid w:val="00044B20"/>
    <w:rsid w:val="000531C7"/>
    <w:rsid w:val="00054DB7"/>
    <w:rsid w:val="00056739"/>
    <w:rsid w:val="00056BA8"/>
    <w:rsid w:val="0006003D"/>
    <w:rsid w:val="00060A70"/>
    <w:rsid w:val="000618B1"/>
    <w:rsid w:val="00062FF7"/>
    <w:rsid w:val="00065730"/>
    <w:rsid w:val="00066265"/>
    <w:rsid w:val="00066278"/>
    <w:rsid w:val="000707B6"/>
    <w:rsid w:val="00070805"/>
    <w:rsid w:val="00070AC2"/>
    <w:rsid w:val="0007180F"/>
    <w:rsid w:val="000723EC"/>
    <w:rsid w:val="00072731"/>
    <w:rsid w:val="00074551"/>
    <w:rsid w:val="000748A8"/>
    <w:rsid w:val="00074A4C"/>
    <w:rsid w:val="00081972"/>
    <w:rsid w:val="00082A05"/>
    <w:rsid w:val="00083B97"/>
    <w:rsid w:val="000859F7"/>
    <w:rsid w:val="000860E4"/>
    <w:rsid w:val="00090E44"/>
    <w:rsid w:val="00094446"/>
    <w:rsid w:val="00097098"/>
    <w:rsid w:val="000A299D"/>
    <w:rsid w:val="000A3512"/>
    <w:rsid w:val="000C1DF6"/>
    <w:rsid w:val="000C305D"/>
    <w:rsid w:val="000C5729"/>
    <w:rsid w:val="000C6446"/>
    <w:rsid w:val="000D3726"/>
    <w:rsid w:val="000D5C1B"/>
    <w:rsid w:val="000F3B48"/>
    <w:rsid w:val="000F4A86"/>
    <w:rsid w:val="000F4E41"/>
    <w:rsid w:val="00104B52"/>
    <w:rsid w:val="001075F1"/>
    <w:rsid w:val="00113BE6"/>
    <w:rsid w:val="001177EF"/>
    <w:rsid w:val="00117D0B"/>
    <w:rsid w:val="00121242"/>
    <w:rsid w:val="00122A47"/>
    <w:rsid w:val="001233A1"/>
    <w:rsid w:val="0013153C"/>
    <w:rsid w:val="00143462"/>
    <w:rsid w:val="00144912"/>
    <w:rsid w:val="00145F0D"/>
    <w:rsid w:val="00145FAA"/>
    <w:rsid w:val="0014671B"/>
    <w:rsid w:val="00146D15"/>
    <w:rsid w:val="00153FDE"/>
    <w:rsid w:val="001607ED"/>
    <w:rsid w:val="00165D48"/>
    <w:rsid w:val="00171FE4"/>
    <w:rsid w:val="0017561A"/>
    <w:rsid w:val="001937F3"/>
    <w:rsid w:val="001939A3"/>
    <w:rsid w:val="001965F8"/>
    <w:rsid w:val="001A3564"/>
    <w:rsid w:val="001A3E2D"/>
    <w:rsid w:val="001A4D85"/>
    <w:rsid w:val="001A534A"/>
    <w:rsid w:val="001B411D"/>
    <w:rsid w:val="001B4F14"/>
    <w:rsid w:val="001B7AD7"/>
    <w:rsid w:val="001C3AC0"/>
    <w:rsid w:val="001C4F6D"/>
    <w:rsid w:val="001C73A7"/>
    <w:rsid w:val="001D4DB9"/>
    <w:rsid w:val="001D575E"/>
    <w:rsid w:val="001D5E86"/>
    <w:rsid w:val="001E2174"/>
    <w:rsid w:val="001E3F1F"/>
    <w:rsid w:val="001E6216"/>
    <w:rsid w:val="001E645E"/>
    <w:rsid w:val="001F13E9"/>
    <w:rsid w:val="001F53D3"/>
    <w:rsid w:val="00202629"/>
    <w:rsid w:val="002042A9"/>
    <w:rsid w:val="00211FCC"/>
    <w:rsid w:val="002135FD"/>
    <w:rsid w:val="00222E73"/>
    <w:rsid w:val="00223749"/>
    <w:rsid w:val="00223EB4"/>
    <w:rsid w:val="00231F16"/>
    <w:rsid w:val="00233013"/>
    <w:rsid w:val="0024024A"/>
    <w:rsid w:val="0024353A"/>
    <w:rsid w:val="0024401A"/>
    <w:rsid w:val="002440B5"/>
    <w:rsid w:val="002535DB"/>
    <w:rsid w:val="00254C5D"/>
    <w:rsid w:val="00267161"/>
    <w:rsid w:val="00270EB0"/>
    <w:rsid w:val="00272343"/>
    <w:rsid w:val="00272361"/>
    <w:rsid w:val="002733E6"/>
    <w:rsid w:val="002749F7"/>
    <w:rsid w:val="00275EDE"/>
    <w:rsid w:val="00280A4E"/>
    <w:rsid w:val="0028504F"/>
    <w:rsid w:val="002851CF"/>
    <w:rsid w:val="00285364"/>
    <w:rsid w:val="002934CF"/>
    <w:rsid w:val="00293BF8"/>
    <w:rsid w:val="00294204"/>
    <w:rsid w:val="002A3E49"/>
    <w:rsid w:val="002A4549"/>
    <w:rsid w:val="002B1B5D"/>
    <w:rsid w:val="002B6011"/>
    <w:rsid w:val="002B6347"/>
    <w:rsid w:val="002B6ED9"/>
    <w:rsid w:val="002C3169"/>
    <w:rsid w:val="002C557A"/>
    <w:rsid w:val="002C7ED5"/>
    <w:rsid w:val="002D06FF"/>
    <w:rsid w:val="002E107A"/>
    <w:rsid w:val="002E2C6A"/>
    <w:rsid w:val="002E35E6"/>
    <w:rsid w:val="002E3D00"/>
    <w:rsid w:val="00301AF7"/>
    <w:rsid w:val="00314AF8"/>
    <w:rsid w:val="0031612B"/>
    <w:rsid w:val="003169AB"/>
    <w:rsid w:val="00323FA0"/>
    <w:rsid w:val="00342453"/>
    <w:rsid w:val="003447ED"/>
    <w:rsid w:val="00347224"/>
    <w:rsid w:val="00347CA4"/>
    <w:rsid w:val="00353B98"/>
    <w:rsid w:val="00357826"/>
    <w:rsid w:val="00362904"/>
    <w:rsid w:val="003634F8"/>
    <w:rsid w:val="00363519"/>
    <w:rsid w:val="00373FA1"/>
    <w:rsid w:val="00377BA5"/>
    <w:rsid w:val="003807B2"/>
    <w:rsid w:val="00381AD0"/>
    <w:rsid w:val="003849D5"/>
    <w:rsid w:val="0038624E"/>
    <w:rsid w:val="00393E30"/>
    <w:rsid w:val="00396AEC"/>
    <w:rsid w:val="003A062B"/>
    <w:rsid w:val="003B181C"/>
    <w:rsid w:val="003B199B"/>
    <w:rsid w:val="003B1C86"/>
    <w:rsid w:val="003B3477"/>
    <w:rsid w:val="003B3805"/>
    <w:rsid w:val="003B398A"/>
    <w:rsid w:val="003B60CF"/>
    <w:rsid w:val="003B7913"/>
    <w:rsid w:val="003D07F4"/>
    <w:rsid w:val="003D0F49"/>
    <w:rsid w:val="003D3B41"/>
    <w:rsid w:val="003D44B3"/>
    <w:rsid w:val="003D7B1C"/>
    <w:rsid w:val="003E3176"/>
    <w:rsid w:val="003E375E"/>
    <w:rsid w:val="003E4610"/>
    <w:rsid w:val="003E55B3"/>
    <w:rsid w:val="003F1584"/>
    <w:rsid w:val="003F3612"/>
    <w:rsid w:val="004012B3"/>
    <w:rsid w:val="0040192B"/>
    <w:rsid w:val="0040680F"/>
    <w:rsid w:val="00414027"/>
    <w:rsid w:val="0041721B"/>
    <w:rsid w:val="00420152"/>
    <w:rsid w:val="004217CF"/>
    <w:rsid w:val="00421BA1"/>
    <w:rsid w:val="00422300"/>
    <w:rsid w:val="00422BEE"/>
    <w:rsid w:val="00423086"/>
    <w:rsid w:val="004245FC"/>
    <w:rsid w:val="00424D8D"/>
    <w:rsid w:val="004270AA"/>
    <w:rsid w:val="00432693"/>
    <w:rsid w:val="00433EB2"/>
    <w:rsid w:val="00433ED8"/>
    <w:rsid w:val="00437402"/>
    <w:rsid w:val="004432F1"/>
    <w:rsid w:val="00445412"/>
    <w:rsid w:val="00451816"/>
    <w:rsid w:val="004632C2"/>
    <w:rsid w:val="00465003"/>
    <w:rsid w:val="0046516F"/>
    <w:rsid w:val="00470BD7"/>
    <w:rsid w:val="00482652"/>
    <w:rsid w:val="0048448B"/>
    <w:rsid w:val="004868C0"/>
    <w:rsid w:val="004868EA"/>
    <w:rsid w:val="0049231F"/>
    <w:rsid w:val="00494732"/>
    <w:rsid w:val="00494D35"/>
    <w:rsid w:val="00495CF9"/>
    <w:rsid w:val="004A21C3"/>
    <w:rsid w:val="004A2D66"/>
    <w:rsid w:val="004A32DF"/>
    <w:rsid w:val="004A3CC8"/>
    <w:rsid w:val="004A5933"/>
    <w:rsid w:val="004A6CF6"/>
    <w:rsid w:val="004A7817"/>
    <w:rsid w:val="004B07F1"/>
    <w:rsid w:val="004B3F12"/>
    <w:rsid w:val="004C3E8B"/>
    <w:rsid w:val="004C4734"/>
    <w:rsid w:val="004C5AD4"/>
    <w:rsid w:val="004C731B"/>
    <w:rsid w:val="004D3062"/>
    <w:rsid w:val="004E166A"/>
    <w:rsid w:val="004E1EAC"/>
    <w:rsid w:val="004E64ED"/>
    <w:rsid w:val="004E67EF"/>
    <w:rsid w:val="004F6446"/>
    <w:rsid w:val="004F75B9"/>
    <w:rsid w:val="005003A5"/>
    <w:rsid w:val="00503825"/>
    <w:rsid w:val="00507E99"/>
    <w:rsid w:val="00510657"/>
    <w:rsid w:val="005107CF"/>
    <w:rsid w:val="00512536"/>
    <w:rsid w:val="0051327D"/>
    <w:rsid w:val="00516102"/>
    <w:rsid w:val="00522B40"/>
    <w:rsid w:val="005314EB"/>
    <w:rsid w:val="00533F68"/>
    <w:rsid w:val="005344AB"/>
    <w:rsid w:val="005350B8"/>
    <w:rsid w:val="00535DA5"/>
    <w:rsid w:val="00540964"/>
    <w:rsid w:val="00541C73"/>
    <w:rsid w:val="00542637"/>
    <w:rsid w:val="00545FB5"/>
    <w:rsid w:val="00550549"/>
    <w:rsid w:val="00551A12"/>
    <w:rsid w:val="00553B3F"/>
    <w:rsid w:val="00560ABB"/>
    <w:rsid w:val="00560EDC"/>
    <w:rsid w:val="00561324"/>
    <w:rsid w:val="005620F2"/>
    <w:rsid w:val="00565B7D"/>
    <w:rsid w:val="0056607A"/>
    <w:rsid w:val="0057100B"/>
    <w:rsid w:val="005732BF"/>
    <w:rsid w:val="00576276"/>
    <w:rsid w:val="00576E23"/>
    <w:rsid w:val="005814D2"/>
    <w:rsid w:val="005817E0"/>
    <w:rsid w:val="005830A3"/>
    <w:rsid w:val="00583945"/>
    <w:rsid w:val="00586A0B"/>
    <w:rsid w:val="005870BB"/>
    <w:rsid w:val="00592B4F"/>
    <w:rsid w:val="0059776E"/>
    <w:rsid w:val="005A6040"/>
    <w:rsid w:val="005B11DF"/>
    <w:rsid w:val="005B1C33"/>
    <w:rsid w:val="005C2A7E"/>
    <w:rsid w:val="005C5E96"/>
    <w:rsid w:val="005C6345"/>
    <w:rsid w:val="005C7A1F"/>
    <w:rsid w:val="005D1312"/>
    <w:rsid w:val="005D2913"/>
    <w:rsid w:val="005E3677"/>
    <w:rsid w:val="005E6941"/>
    <w:rsid w:val="005F100C"/>
    <w:rsid w:val="005F3691"/>
    <w:rsid w:val="005F4D30"/>
    <w:rsid w:val="00605367"/>
    <w:rsid w:val="006057FC"/>
    <w:rsid w:val="00605AEF"/>
    <w:rsid w:val="00627A0F"/>
    <w:rsid w:val="00630C92"/>
    <w:rsid w:val="0063315C"/>
    <w:rsid w:val="0063634F"/>
    <w:rsid w:val="00644073"/>
    <w:rsid w:val="00645ACA"/>
    <w:rsid w:val="00646265"/>
    <w:rsid w:val="00647811"/>
    <w:rsid w:val="00651671"/>
    <w:rsid w:val="00656920"/>
    <w:rsid w:val="00661632"/>
    <w:rsid w:val="00663353"/>
    <w:rsid w:val="006634B1"/>
    <w:rsid w:val="00664186"/>
    <w:rsid w:val="006650DD"/>
    <w:rsid w:val="0066581F"/>
    <w:rsid w:val="0066591A"/>
    <w:rsid w:val="00671006"/>
    <w:rsid w:val="00673854"/>
    <w:rsid w:val="00683509"/>
    <w:rsid w:val="0068397B"/>
    <w:rsid w:val="0069333E"/>
    <w:rsid w:val="0069574F"/>
    <w:rsid w:val="00696EBE"/>
    <w:rsid w:val="006972F8"/>
    <w:rsid w:val="006A7524"/>
    <w:rsid w:val="006B0402"/>
    <w:rsid w:val="006B6214"/>
    <w:rsid w:val="006C089D"/>
    <w:rsid w:val="006C1229"/>
    <w:rsid w:val="006C18BA"/>
    <w:rsid w:val="006C2385"/>
    <w:rsid w:val="006C3210"/>
    <w:rsid w:val="006C745D"/>
    <w:rsid w:val="006D0CCE"/>
    <w:rsid w:val="006D1F83"/>
    <w:rsid w:val="006D2D76"/>
    <w:rsid w:val="006D7355"/>
    <w:rsid w:val="006E0662"/>
    <w:rsid w:val="006E258A"/>
    <w:rsid w:val="006E5DF6"/>
    <w:rsid w:val="006E6B7B"/>
    <w:rsid w:val="006E6C0B"/>
    <w:rsid w:val="00711AFA"/>
    <w:rsid w:val="00717867"/>
    <w:rsid w:val="0071795D"/>
    <w:rsid w:val="00720089"/>
    <w:rsid w:val="00731C43"/>
    <w:rsid w:val="007322A3"/>
    <w:rsid w:val="00737864"/>
    <w:rsid w:val="007403C8"/>
    <w:rsid w:val="00741298"/>
    <w:rsid w:val="00745B02"/>
    <w:rsid w:val="00757E49"/>
    <w:rsid w:val="007718AF"/>
    <w:rsid w:val="00773292"/>
    <w:rsid w:val="00777713"/>
    <w:rsid w:val="0078061B"/>
    <w:rsid w:val="007920B5"/>
    <w:rsid w:val="007A2B9A"/>
    <w:rsid w:val="007A5049"/>
    <w:rsid w:val="007A5A26"/>
    <w:rsid w:val="007A642A"/>
    <w:rsid w:val="007B58BF"/>
    <w:rsid w:val="007B63CB"/>
    <w:rsid w:val="007C3464"/>
    <w:rsid w:val="007C3E7D"/>
    <w:rsid w:val="007D1BAF"/>
    <w:rsid w:val="007D2774"/>
    <w:rsid w:val="007D27A6"/>
    <w:rsid w:val="007D54CD"/>
    <w:rsid w:val="007D7755"/>
    <w:rsid w:val="007E03CC"/>
    <w:rsid w:val="007E1B86"/>
    <w:rsid w:val="007E2A0D"/>
    <w:rsid w:val="007E2B5A"/>
    <w:rsid w:val="007E3537"/>
    <w:rsid w:val="007E471A"/>
    <w:rsid w:val="007F05D4"/>
    <w:rsid w:val="007F2A21"/>
    <w:rsid w:val="007F4F16"/>
    <w:rsid w:val="007F7137"/>
    <w:rsid w:val="00805020"/>
    <w:rsid w:val="00805369"/>
    <w:rsid w:val="00810D93"/>
    <w:rsid w:val="00811971"/>
    <w:rsid w:val="0081273E"/>
    <w:rsid w:val="0081509A"/>
    <w:rsid w:val="008203DB"/>
    <w:rsid w:val="0082267E"/>
    <w:rsid w:val="008255AB"/>
    <w:rsid w:val="00826FE9"/>
    <w:rsid w:val="00830C94"/>
    <w:rsid w:val="00833987"/>
    <w:rsid w:val="00837E3A"/>
    <w:rsid w:val="008417F4"/>
    <w:rsid w:val="008450F9"/>
    <w:rsid w:val="0085172B"/>
    <w:rsid w:val="00851D53"/>
    <w:rsid w:val="00853FC9"/>
    <w:rsid w:val="0086024B"/>
    <w:rsid w:val="008642A7"/>
    <w:rsid w:val="00864F3E"/>
    <w:rsid w:val="008723A7"/>
    <w:rsid w:val="00873237"/>
    <w:rsid w:val="00880828"/>
    <w:rsid w:val="008851A2"/>
    <w:rsid w:val="008933EC"/>
    <w:rsid w:val="008944D0"/>
    <w:rsid w:val="00894FED"/>
    <w:rsid w:val="00895A7F"/>
    <w:rsid w:val="00896C11"/>
    <w:rsid w:val="008B3349"/>
    <w:rsid w:val="008B7B06"/>
    <w:rsid w:val="008C6190"/>
    <w:rsid w:val="008D7633"/>
    <w:rsid w:val="008E0F3B"/>
    <w:rsid w:val="008E1D60"/>
    <w:rsid w:val="008E7680"/>
    <w:rsid w:val="008E79DD"/>
    <w:rsid w:val="008F66E7"/>
    <w:rsid w:val="00903D5C"/>
    <w:rsid w:val="00912117"/>
    <w:rsid w:val="00914388"/>
    <w:rsid w:val="0091493C"/>
    <w:rsid w:val="00920370"/>
    <w:rsid w:val="00924C45"/>
    <w:rsid w:val="009279C9"/>
    <w:rsid w:val="009311F3"/>
    <w:rsid w:val="00936FA3"/>
    <w:rsid w:val="00947B02"/>
    <w:rsid w:val="00951F2B"/>
    <w:rsid w:val="00954F8D"/>
    <w:rsid w:val="00956026"/>
    <w:rsid w:val="0096739C"/>
    <w:rsid w:val="00967C21"/>
    <w:rsid w:val="00972383"/>
    <w:rsid w:val="009736E9"/>
    <w:rsid w:val="009738C8"/>
    <w:rsid w:val="00974B01"/>
    <w:rsid w:val="00977198"/>
    <w:rsid w:val="00981BDC"/>
    <w:rsid w:val="00982E07"/>
    <w:rsid w:val="0098423E"/>
    <w:rsid w:val="00985788"/>
    <w:rsid w:val="009857F2"/>
    <w:rsid w:val="009908BA"/>
    <w:rsid w:val="00991C34"/>
    <w:rsid w:val="00993ABC"/>
    <w:rsid w:val="00993DB6"/>
    <w:rsid w:val="009942B2"/>
    <w:rsid w:val="0099557B"/>
    <w:rsid w:val="0099653E"/>
    <w:rsid w:val="009A1F60"/>
    <w:rsid w:val="009A646D"/>
    <w:rsid w:val="009A7304"/>
    <w:rsid w:val="009B3C22"/>
    <w:rsid w:val="009B56DA"/>
    <w:rsid w:val="009C01F5"/>
    <w:rsid w:val="009C0FB7"/>
    <w:rsid w:val="009C1D19"/>
    <w:rsid w:val="009C3FB0"/>
    <w:rsid w:val="009C42A8"/>
    <w:rsid w:val="009D0547"/>
    <w:rsid w:val="009D25FD"/>
    <w:rsid w:val="009D6178"/>
    <w:rsid w:val="009E03C5"/>
    <w:rsid w:val="009E7F80"/>
    <w:rsid w:val="009F5A8B"/>
    <w:rsid w:val="00A00D59"/>
    <w:rsid w:val="00A0430E"/>
    <w:rsid w:val="00A05006"/>
    <w:rsid w:val="00A0548E"/>
    <w:rsid w:val="00A057D2"/>
    <w:rsid w:val="00A11753"/>
    <w:rsid w:val="00A11899"/>
    <w:rsid w:val="00A13EB4"/>
    <w:rsid w:val="00A14B85"/>
    <w:rsid w:val="00A15EC9"/>
    <w:rsid w:val="00A16EA5"/>
    <w:rsid w:val="00A2329D"/>
    <w:rsid w:val="00A256E9"/>
    <w:rsid w:val="00A31291"/>
    <w:rsid w:val="00A3375B"/>
    <w:rsid w:val="00A343C8"/>
    <w:rsid w:val="00A371EF"/>
    <w:rsid w:val="00A43CF6"/>
    <w:rsid w:val="00A44D84"/>
    <w:rsid w:val="00A60E98"/>
    <w:rsid w:val="00A62858"/>
    <w:rsid w:val="00A67F53"/>
    <w:rsid w:val="00A70DAF"/>
    <w:rsid w:val="00A733EC"/>
    <w:rsid w:val="00A74BF8"/>
    <w:rsid w:val="00A777AC"/>
    <w:rsid w:val="00A9010C"/>
    <w:rsid w:val="00A97962"/>
    <w:rsid w:val="00A97A16"/>
    <w:rsid w:val="00AA1CB3"/>
    <w:rsid w:val="00AA40D8"/>
    <w:rsid w:val="00AA539B"/>
    <w:rsid w:val="00AA7B38"/>
    <w:rsid w:val="00AB0DCA"/>
    <w:rsid w:val="00AB3620"/>
    <w:rsid w:val="00AB4E8A"/>
    <w:rsid w:val="00AC2540"/>
    <w:rsid w:val="00AC28A9"/>
    <w:rsid w:val="00AC298E"/>
    <w:rsid w:val="00AC5F01"/>
    <w:rsid w:val="00AC731D"/>
    <w:rsid w:val="00AD101D"/>
    <w:rsid w:val="00AD31D6"/>
    <w:rsid w:val="00AD779F"/>
    <w:rsid w:val="00AE023D"/>
    <w:rsid w:val="00AE16FF"/>
    <w:rsid w:val="00AE1F8E"/>
    <w:rsid w:val="00AE3102"/>
    <w:rsid w:val="00AE5738"/>
    <w:rsid w:val="00AE5809"/>
    <w:rsid w:val="00AF0E1F"/>
    <w:rsid w:val="00AF3894"/>
    <w:rsid w:val="00AF731B"/>
    <w:rsid w:val="00B020E5"/>
    <w:rsid w:val="00B0396C"/>
    <w:rsid w:val="00B04AAD"/>
    <w:rsid w:val="00B12176"/>
    <w:rsid w:val="00B151BC"/>
    <w:rsid w:val="00B15302"/>
    <w:rsid w:val="00B155A0"/>
    <w:rsid w:val="00B15E57"/>
    <w:rsid w:val="00B1623E"/>
    <w:rsid w:val="00B2676C"/>
    <w:rsid w:val="00B277F1"/>
    <w:rsid w:val="00B27D78"/>
    <w:rsid w:val="00B30F6C"/>
    <w:rsid w:val="00B31627"/>
    <w:rsid w:val="00B35A3E"/>
    <w:rsid w:val="00B416B8"/>
    <w:rsid w:val="00B42354"/>
    <w:rsid w:val="00B546BC"/>
    <w:rsid w:val="00B556D0"/>
    <w:rsid w:val="00B60303"/>
    <w:rsid w:val="00B60E58"/>
    <w:rsid w:val="00B64914"/>
    <w:rsid w:val="00B70B89"/>
    <w:rsid w:val="00B70E22"/>
    <w:rsid w:val="00B70F8F"/>
    <w:rsid w:val="00B746A2"/>
    <w:rsid w:val="00B77788"/>
    <w:rsid w:val="00B82C10"/>
    <w:rsid w:val="00B83380"/>
    <w:rsid w:val="00B84FED"/>
    <w:rsid w:val="00B86741"/>
    <w:rsid w:val="00B867F4"/>
    <w:rsid w:val="00B913DA"/>
    <w:rsid w:val="00B950AE"/>
    <w:rsid w:val="00B96914"/>
    <w:rsid w:val="00B97C3E"/>
    <w:rsid w:val="00BA55E7"/>
    <w:rsid w:val="00BA64B6"/>
    <w:rsid w:val="00BB36C7"/>
    <w:rsid w:val="00BB6E6A"/>
    <w:rsid w:val="00BC0839"/>
    <w:rsid w:val="00BC6FF7"/>
    <w:rsid w:val="00BC7F5D"/>
    <w:rsid w:val="00BD15E6"/>
    <w:rsid w:val="00BD2F83"/>
    <w:rsid w:val="00BD6679"/>
    <w:rsid w:val="00BE1ADA"/>
    <w:rsid w:val="00BE1D20"/>
    <w:rsid w:val="00BE65C7"/>
    <w:rsid w:val="00BE7F1B"/>
    <w:rsid w:val="00BF3254"/>
    <w:rsid w:val="00BF4E48"/>
    <w:rsid w:val="00BF781C"/>
    <w:rsid w:val="00C01E33"/>
    <w:rsid w:val="00C05A06"/>
    <w:rsid w:val="00C06578"/>
    <w:rsid w:val="00C1588C"/>
    <w:rsid w:val="00C159B3"/>
    <w:rsid w:val="00C47B60"/>
    <w:rsid w:val="00C47EA8"/>
    <w:rsid w:val="00C52462"/>
    <w:rsid w:val="00C6032D"/>
    <w:rsid w:val="00C60E4A"/>
    <w:rsid w:val="00C64648"/>
    <w:rsid w:val="00C67B9F"/>
    <w:rsid w:val="00C72B1F"/>
    <w:rsid w:val="00C75F02"/>
    <w:rsid w:val="00C76E2F"/>
    <w:rsid w:val="00C81C41"/>
    <w:rsid w:val="00C8269D"/>
    <w:rsid w:val="00C8318E"/>
    <w:rsid w:val="00C84DD3"/>
    <w:rsid w:val="00C850F0"/>
    <w:rsid w:val="00C86E38"/>
    <w:rsid w:val="00CA42C8"/>
    <w:rsid w:val="00CA48EE"/>
    <w:rsid w:val="00CB06B2"/>
    <w:rsid w:val="00CB1172"/>
    <w:rsid w:val="00CB28E2"/>
    <w:rsid w:val="00CC401B"/>
    <w:rsid w:val="00CD3D5F"/>
    <w:rsid w:val="00CE7866"/>
    <w:rsid w:val="00CF028D"/>
    <w:rsid w:val="00CF0D01"/>
    <w:rsid w:val="00CF2736"/>
    <w:rsid w:val="00CF2FB4"/>
    <w:rsid w:val="00CF622D"/>
    <w:rsid w:val="00D00CF8"/>
    <w:rsid w:val="00D033E4"/>
    <w:rsid w:val="00D04B09"/>
    <w:rsid w:val="00D055BE"/>
    <w:rsid w:val="00D071BD"/>
    <w:rsid w:val="00D11D5A"/>
    <w:rsid w:val="00D1374E"/>
    <w:rsid w:val="00D20396"/>
    <w:rsid w:val="00D21E63"/>
    <w:rsid w:val="00D2362F"/>
    <w:rsid w:val="00D2608F"/>
    <w:rsid w:val="00D30327"/>
    <w:rsid w:val="00D312FF"/>
    <w:rsid w:val="00D31931"/>
    <w:rsid w:val="00D34EED"/>
    <w:rsid w:val="00D35B3C"/>
    <w:rsid w:val="00D35B5B"/>
    <w:rsid w:val="00D4275B"/>
    <w:rsid w:val="00D434A5"/>
    <w:rsid w:val="00D434F4"/>
    <w:rsid w:val="00D44105"/>
    <w:rsid w:val="00D47DD8"/>
    <w:rsid w:val="00D516DF"/>
    <w:rsid w:val="00D524F7"/>
    <w:rsid w:val="00D55C54"/>
    <w:rsid w:val="00D57EC6"/>
    <w:rsid w:val="00D63871"/>
    <w:rsid w:val="00D63D20"/>
    <w:rsid w:val="00D70E37"/>
    <w:rsid w:val="00D70F79"/>
    <w:rsid w:val="00D71F81"/>
    <w:rsid w:val="00D73A33"/>
    <w:rsid w:val="00D76E88"/>
    <w:rsid w:val="00D80EFC"/>
    <w:rsid w:val="00D81354"/>
    <w:rsid w:val="00D8167F"/>
    <w:rsid w:val="00D858EA"/>
    <w:rsid w:val="00D8623B"/>
    <w:rsid w:val="00D90260"/>
    <w:rsid w:val="00D90B05"/>
    <w:rsid w:val="00DA09A9"/>
    <w:rsid w:val="00DA513F"/>
    <w:rsid w:val="00DA6235"/>
    <w:rsid w:val="00DB04FC"/>
    <w:rsid w:val="00DB15FE"/>
    <w:rsid w:val="00DB2CC2"/>
    <w:rsid w:val="00DB2E99"/>
    <w:rsid w:val="00DB5885"/>
    <w:rsid w:val="00DB752C"/>
    <w:rsid w:val="00DC1591"/>
    <w:rsid w:val="00DC2596"/>
    <w:rsid w:val="00DC3354"/>
    <w:rsid w:val="00DC798F"/>
    <w:rsid w:val="00DD1907"/>
    <w:rsid w:val="00DD4CB6"/>
    <w:rsid w:val="00DD7194"/>
    <w:rsid w:val="00DD7D2E"/>
    <w:rsid w:val="00DE0DC4"/>
    <w:rsid w:val="00DE29F7"/>
    <w:rsid w:val="00DE63C3"/>
    <w:rsid w:val="00DF07CA"/>
    <w:rsid w:val="00DF2D79"/>
    <w:rsid w:val="00DF4F1F"/>
    <w:rsid w:val="00DF700A"/>
    <w:rsid w:val="00DF7975"/>
    <w:rsid w:val="00E04DC2"/>
    <w:rsid w:val="00E071E0"/>
    <w:rsid w:val="00E07E65"/>
    <w:rsid w:val="00E11B5E"/>
    <w:rsid w:val="00E12573"/>
    <w:rsid w:val="00E15442"/>
    <w:rsid w:val="00E16651"/>
    <w:rsid w:val="00E25B62"/>
    <w:rsid w:val="00E26302"/>
    <w:rsid w:val="00E30731"/>
    <w:rsid w:val="00E31382"/>
    <w:rsid w:val="00E35797"/>
    <w:rsid w:val="00E35C4A"/>
    <w:rsid w:val="00E37677"/>
    <w:rsid w:val="00E37B4B"/>
    <w:rsid w:val="00E433DF"/>
    <w:rsid w:val="00E44130"/>
    <w:rsid w:val="00E4578B"/>
    <w:rsid w:val="00E54FC4"/>
    <w:rsid w:val="00E57F7B"/>
    <w:rsid w:val="00E616BB"/>
    <w:rsid w:val="00E6754F"/>
    <w:rsid w:val="00E7009B"/>
    <w:rsid w:val="00E72282"/>
    <w:rsid w:val="00E72545"/>
    <w:rsid w:val="00E812D7"/>
    <w:rsid w:val="00E82E32"/>
    <w:rsid w:val="00E84234"/>
    <w:rsid w:val="00E85AB7"/>
    <w:rsid w:val="00E90AF3"/>
    <w:rsid w:val="00E915F9"/>
    <w:rsid w:val="00E918B2"/>
    <w:rsid w:val="00E920DC"/>
    <w:rsid w:val="00E96571"/>
    <w:rsid w:val="00E96ADA"/>
    <w:rsid w:val="00EA2F26"/>
    <w:rsid w:val="00EA35B8"/>
    <w:rsid w:val="00EA7124"/>
    <w:rsid w:val="00EB76DF"/>
    <w:rsid w:val="00EC0701"/>
    <w:rsid w:val="00ED258E"/>
    <w:rsid w:val="00EE409E"/>
    <w:rsid w:val="00EF05EF"/>
    <w:rsid w:val="00EF14FB"/>
    <w:rsid w:val="00EF2F74"/>
    <w:rsid w:val="00EF51BE"/>
    <w:rsid w:val="00EF77F0"/>
    <w:rsid w:val="00F002B5"/>
    <w:rsid w:val="00F011EA"/>
    <w:rsid w:val="00F02986"/>
    <w:rsid w:val="00F03196"/>
    <w:rsid w:val="00F11127"/>
    <w:rsid w:val="00F123D0"/>
    <w:rsid w:val="00F14422"/>
    <w:rsid w:val="00F14AA1"/>
    <w:rsid w:val="00F16E90"/>
    <w:rsid w:val="00F17345"/>
    <w:rsid w:val="00F23868"/>
    <w:rsid w:val="00F23954"/>
    <w:rsid w:val="00F24C18"/>
    <w:rsid w:val="00F25074"/>
    <w:rsid w:val="00F25F17"/>
    <w:rsid w:val="00F27CE7"/>
    <w:rsid w:val="00F3141B"/>
    <w:rsid w:val="00F31782"/>
    <w:rsid w:val="00F32046"/>
    <w:rsid w:val="00F35686"/>
    <w:rsid w:val="00F36138"/>
    <w:rsid w:val="00F42597"/>
    <w:rsid w:val="00F43011"/>
    <w:rsid w:val="00F43CB6"/>
    <w:rsid w:val="00F47D30"/>
    <w:rsid w:val="00F50914"/>
    <w:rsid w:val="00F56285"/>
    <w:rsid w:val="00F61EC8"/>
    <w:rsid w:val="00F62B97"/>
    <w:rsid w:val="00F63CE1"/>
    <w:rsid w:val="00F73D48"/>
    <w:rsid w:val="00F75EE0"/>
    <w:rsid w:val="00F76462"/>
    <w:rsid w:val="00F83C5B"/>
    <w:rsid w:val="00F90DF8"/>
    <w:rsid w:val="00F9659F"/>
    <w:rsid w:val="00F97C45"/>
    <w:rsid w:val="00F97E2B"/>
    <w:rsid w:val="00FA0885"/>
    <w:rsid w:val="00FA1118"/>
    <w:rsid w:val="00FA164C"/>
    <w:rsid w:val="00FA300D"/>
    <w:rsid w:val="00FA69FA"/>
    <w:rsid w:val="00FA7574"/>
    <w:rsid w:val="00FB3AF2"/>
    <w:rsid w:val="00FC055D"/>
    <w:rsid w:val="00FC0C6C"/>
    <w:rsid w:val="00FC4A5B"/>
    <w:rsid w:val="00FD032D"/>
    <w:rsid w:val="00FD17D9"/>
    <w:rsid w:val="00FD2A86"/>
    <w:rsid w:val="00FD7DC7"/>
    <w:rsid w:val="00FE073F"/>
    <w:rsid w:val="00FE0759"/>
    <w:rsid w:val="00FE4C2E"/>
    <w:rsid w:val="00FE51CB"/>
    <w:rsid w:val="00FF1B9D"/>
    <w:rsid w:val="00FF39DE"/>
    <w:rsid w:val="00FF41C9"/>
    <w:rsid w:val="00FF607C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D2E14A"/>
  <w15:docId w15:val="{FAD7F997-18F5-40F8-A7E6-FB522B96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E44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link w:val="10"/>
    <w:uiPriority w:val="9"/>
    <w:qFormat/>
    <w:rsid w:val="009311F3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b/>
      <w:bCs/>
      <w:sz w:val="27"/>
      <w:szCs w:val="27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3E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3F361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090E44"/>
    <w:rPr>
      <w:sz w:val="16"/>
      <w:szCs w:val="16"/>
    </w:rPr>
  </w:style>
  <w:style w:type="paragraph" w:styleId="a4">
    <w:name w:val="annotation text"/>
    <w:basedOn w:val="a"/>
    <w:link w:val="a5"/>
    <w:semiHidden/>
    <w:rsid w:val="00090E44"/>
    <w:pPr>
      <w:spacing w:after="0" w:line="240" w:lineRule="auto"/>
    </w:pPr>
    <w:rPr>
      <w:rFonts w:ascii="Arial" w:eastAsia="Times New Roman" w:hAnsi="Arial"/>
      <w:sz w:val="20"/>
      <w:szCs w:val="20"/>
      <w:lang w:val="en-US" w:eastAsia="pl-PL"/>
    </w:rPr>
  </w:style>
  <w:style w:type="character" w:customStyle="1" w:styleId="a5">
    <w:name w:val="Текст примітки Знак"/>
    <w:basedOn w:val="a0"/>
    <w:link w:val="a4"/>
    <w:semiHidden/>
    <w:rsid w:val="00090E44"/>
    <w:rPr>
      <w:rFonts w:ascii="Arial" w:eastAsia="Times New Roman" w:hAnsi="Arial" w:cs="Times New Roman"/>
      <w:sz w:val="20"/>
      <w:szCs w:val="20"/>
      <w:lang w:val="en-US" w:eastAsia="pl-PL"/>
    </w:rPr>
  </w:style>
  <w:style w:type="paragraph" w:styleId="a6">
    <w:name w:val="Balloon Text"/>
    <w:basedOn w:val="a"/>
    <w:link w:val="a7"/>
    <w:uiPriority w:val="99"/>
    <w:semiHidden/>
    <w:unhideWhenUsed/>
    <w:rsid w:val="0009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90E44"/>
    <w:rPr>
      <w:rFonts w:ascii="Tahoma" w:eastAsia="Calibri" w:hAnsi="Tahoma" w:cs="Tahoma"/>
      <w:sz w:val="16"/>
      <w:szCs w:val="16"/>
    </w:rPr>
  </w:style>
  <w:style w:type="paragraph" w:styleId="a8">
    <w:name w:val="Plain Text"/>
    <w:basedOn w:val="a"/>
    <w:link w:val="a9"/>
    <w:unhideWhenUsed/>
    <w:rsid w:val="00090E4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rsid w:val="00090E44"/>
    <w:rPr>
      <w:rFonts w:ascii="Consolas" w:eastAsia="Calibri" w:hAnsi="Consolas" w:cs="Times New Roman"/>
      <w:sz w:val="21"/>
      <w:szCs w:val="21"/>
    </w:rPr>
  </w:style>
  <w:style w:type="paragraph" w:styleId="31">
    <w:name w:val="Body Text 3"/>
    <w:basedOn w:val="a"/>
    <w:link w:val="32"/>
    <w:rsid w:val="00090E44"/>
    <w:pPr>
      <w:spacing w:after="0" w:line="240" w:lineRule="auto"/>
    </w:pPr>
    <w:rPr>
      <w:rFonts w:ascii="Garamond" w:eastAsia="Times New Roman" w:hAnsi="Garamond"/>
      <w:b/>
      <w:bCs/>
      <w:sz w:val="24"/>
      <w:szCs w:val="24"/>
      <w:lang w:eastAsia="ru-RU"/>
    </w:rPr>
  </w:style>
  <w:style w:type="character" w:customStyle="1" w:styleId="32">
    <w:name w:val="Основний текст 3 Знак"/>
    <w:basedOn w:val="a0"/>
    <w:link w:val="31"/>
    <w:rsid w:val="00090E44"/>
    <w:rPr>
      <w:rFonts w:ascii="Garamond" w:eastAsia="Times New Roman" w:hAnsi="Garamond" w:cs="Times New Roman"/>
      <w:b/>
      <w:bCs/>
      <w:sz w:val="24"/>
      <w:szCs w:val="24"/>
      <w:lang w:eastAsia="ru-RU"/>
    </w:rPr>
  </w:style>
  <w:style w:type="character" w:customStyle="1" w:styleId="longtext1">
    <w:name w:val="long_text1"/>
    <w:basedOn w:val="a0"/>
    <w:rsid w:val="00090E44"/>
    <w:rPr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576E23"/>
    <w:pPr>
      <w:spacing w:after="120"/>
      <w:ind w:left="283"/>
    </w:pPr>
  </w:style>
  <w:style w:type="character" w:customStyle="1" w:styleId="ab">
    <w:name w:val="Основний текст з відступом Знак"/>
    <w:basedOn w:val="a0"/>
    <w:link w:val="aa"/>
    <w:uiPriority w:val="99"/>
    <w:semiHidden/>
    <w:rsid w:val="00576E23"/>
    <w:rPr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2934CF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2934CF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2934CF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semiHidden/>
    <w:rsid w:val="002934CF"/>
    <w:rPr>
      <w:sz w:val="22"/>
      <w:szCs w:val="22"/>
      <w:lang w:eastAsia="en-US"/>
    </w:rPr>
  </w:style>
  <w:style w:type="character" w:styleId="af0">
    <w:name w:val="page number"/>
    <w:basedOn w:val="a0"/>
    <w:rsid w:val="002934CF"/>
  </w:style>
  <w:style w:type="paragraph" w:styleId="af1">
    <w:name w:val="annotation subject"/>
    <w:basedOn w:val="a4"/>
    <w:next w:val="a4"/>
    <w:link w:val="af2"/>
    <w:uiPriority w:val="99"/>
    <w:semiHidden/>
    <w:unhideWhenUsed/>
    <w:rsid w:val="00121242"/>
    <w:pPr>
      <w:spacing w:after="200" w:line="276" w:lineRule="auto"/>
    </w:pPr>
    <w:rPr>
      <w:rFonts w:ascii="Calibri" w:eastAsia="Calibri" w:hAnsi="Calibri"/>
      <w:b/>
      <w:bCs/>
      <w:lang w:val="ru-RU" w:eastAsia="en-US"/>
    </w:rPr>
  </w:style>
  <w:style w:type="character" w:customStyle="1" w:styleId="af2">
    <w:name w:val="Тема примітки Знак"/>
    <w:basedOn w:val="a5"/>
    <w:link w:val="af1"/>
    <w:uiPriority w:val="99"/>
    <w:semiHidden/>
    <w:rsid w:val="00121242"/>
    <w:rPr>
      <w:rFonts w:ascii="Arial" w:eastAsia="Times New Roman" w:hAnsi="Arial" w:cs="Times New Roman"/>
      <w:b/>
      <w:bCs/>
      <w:sz w:val="20"/>
      <w:szCs w:val="20"/>
      <w:lang w:val="en-US" w:eastAsia="en-US"/>
    </w:rPr>
  </w:style>
  <w:style w:type="paragraph" w:styleId="af3">
    <w:name w:val="List Paragraph"/>
    <w:aliases w:val="Normal bullet 2,заголовок 1.1,название табл/рис"/>
    <w:basedOn w:val="a"/>
    <w:link w:val="af4"/>
    <w:uiPriority w:val="34"/>
    <w:qFormat/>
    <w:rsid w:val="00113BE6"/>
    <w:pPr>
      <w:ind w:left="720"/>
      <w:contextualSpacing/>
    </w:pPr>
  </w:style>
  <w:style w:type="paragraph" w:styleId="af5">
    <w:name w:val="Body Text"/>
    <w:basedOn w:val="a"/>
    <w:link w:val="af6"/>
    <w:uiPriority w:val="99"/>
    <w:unhideWhenUsed/>
    <w:rsid w:val="00F90DF8"/>
    <w:pPr>
      <w:spacing w:after="120"/>
    </w:pPr>
  </w:style>
  <w:style w:type="character" w:customStyle="1" w:styleId="af6">
    <w:name w:val="Основний текст Знак"/>
    <w:basedOn w:val="a0"/>
    <w:link w:val="af5"/>
    <w:uiPriority w:val="99"/>
    <w:rsid w:val="00F90DF8"/>
    <w:rPr>
      <w:sz w:val="22"/>
      <w:szCs w:val="22"/>
      <w:lang w:val="ru-RU" w:eastAsia="en-US"/>
    </w:rPr>
  </w:style>
  <w:style w:type="character" w:customStyle="1" w:styleId="apple-style-span">
    <w:name w:val="apple-style-span"/>
    <w:basedOn w:val="a0"/>
    <w:rsid w:val="00F90DF8"/>
  </w:style>
  <w:style w:type="character" w:customStyle="1" w:styleId="apple-converted-space">
    <w:name w:val="apple-converted-space"/>
    <w:basedOn w:val="a0"/>
    <w:rsid w:val="00F90DF8"/>
  </w:style>
  <w:style w:type="character" w:customStyle="1" w:styleId="af4">
    <w:name w:val="Абзац списку Знак"/>
    <w:aliases w:val="Normal bullet 2 Знак,заголовок 1.1 Знак,название табл/рис Знак"/>
    <w:basedOn w:val="a0"/>
    <w:link w:val="af3"/>
    <w:uiPriority w:val="34"/>
    <w:locked/>
    <w:rsid w:val="00F90DF8"/>
    <w:rPr>
      <w:sz w:val="22"/>
      <w:szCs w:val="22"/>
      <w:lang w:val="ru-RU" w:eastAsia="en-US"/>
    </w:rPr>
  </w:style>
  <w:style w:type="character" w:customStyle="1" w:styleId="longtext">
    <w:name w:val="long_text"/>
    <w:basedOn w:val="a0"/>
    <w:rsid w:val="00F90DF8"/>
  </w:style>
  <w:style w:type="paragraph" w:styleId="af7">
    <w:name w:val="Normal (Web)"/>
    <w:aliases w:val="Обычный (Web)"/>
    <w:basedOn w:val="a"/>
    <w:link w:val="af8"/>
    <w:uiPriority w:val="99"/>
    <w:unhideWhenUsed/>
    <w:rsid w:val="00117D0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9">
    <w:name w:val="Title"/>
    <w:basedOn w:val="a"/>
    <w:link w:val="afa"/>
    <w:qFormat/>
    <w:rsid w:val="00117D0B"/>
    <w:pPr>
      <w:spacing w:before="120" w:after="0" w:line="240" w:lineRule="auto"/>
      <w:jc w:val="center"/>
    </w:pPr>
    <w:rPr>
      <w:rFonts w:ascii="Tahoma" w:eastAsia="Times New Roman" w:hAnsi="Tahoma" w:cs="Tahoma"/>
      <w:b/>
      <w:bCs/>
      <w:szCs w:val="24"/>
      <w:lang w:eastAsia="ru-RU"/>
    </w:rPr>
  </w:style>
  <w:style w:type="character" w:customStyle="1" w:styleId="afa">
    <w:name w:val="Назва Знак"/>
    <w:basedOn w:val="a0"/>
    <w:link w:val="af9"/>
    <w:rsid w:val="00117D0B"/>
    <w:rPr>
      <w:rFonts w:ascii="Tahoma" w:eastAsia="Times New Roman" w:hAnsi="Tahoma" w:cs="Tahoma"/>
      <w:b/>
      <w:bCs/>
      <w:sz w:val="22"/>
      <w:szCs w:val="24"/>
      <w:lang w:val="ru-RU" w:eastAsia="ru-RU"/>
    </w:rPr>
  </w:style>
  <w:style w:type="table" w:styleId="afb">
    <w:name w:val="Table Grid"/>
    <w:basedOn w:val="a1"/>
    <w:uiPriority w:val="59"/>
    <w:rsid w:val="00433EB2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11F3"/>
    <w:rPr>
      <w:rFonts w:ascii="Times New Roman" w:eastAsia="Times New Roman" w:hAnsi="Times New Roman"/>
      <w:b/>
      <w:bCs/>
      <w:sz w:val="27"/>
      <w:szCs w:val="27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A3375B"/>
    <w:pPr>
      <w:spacing w:after="100"/>
    </w:pPr>
  </w:style>
  <w:style w:type="character" w:styleId="afc">
    <w:name w:val="Hyperlink"/>
    <w:basedOn w:val="a0"/>
    <w:uiPriority w:val="99"/>
    <w:unhideWhenUsed/>
    <w:rsid w:val="00A3375B"/>
    <w:rPr>
      <w:color w:val="0000FF" w:themeColor="hyperlink"/>
      <w:u w:val="single"/>
    </w:rPr>
  </w:style>
  <w:style w:type="character" w:customStyle="1" w:styleId="90">
    <w:name w:val="Заголовок 9 Знак"/>
    <w:basedOn w:val="a0"/>
    <w:link w:val="9"/>
    <w:uiPriority w:val="9"/>
    <w:rsid w:val="003F361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A3E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en-US"/>
    </w:rPr>
  </w:style>
  <w:style w:type="character" w:customStyle="1" w:styleId="hps">
    <w:name w:val="hps"/>
    <w:basedOn w:val="a0"/>
    <w:rsid w:val="001A3E2D"/>
  </w:style>
  <w:style w:type="character" w:customStyle="1" w:styleId="af8">
    <w:name w:val="Звичайний (веб) Знак"/>
    <w:aliases w:val="Обычный (Web) Знак"/>
    <w:link w:val="af7"/>
    <w:uiPriority w:val="99"/>
    <w:locked/>
    <w:rsid w:val="001A3E2D"/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afd">
    <w:name w:val="TOC Heading"/>
    <w:basedOn w:val="1"/>
    <w:next w:val="a"/>
    <w:uiPriority w:val="39"/>
    <w:unhideWhenUsed/>
    <w:qFormat/>
    <w:rsid w:val="00D8167F"/>
    <w:pPr>
      <w:keepNext/>
      <w:keepLines/>
      <w:widowControl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uk-UA"/>
    </w:rPr>
  </w:style>
  <w:style w:type="paragraph" w:styleId="33">
    <w:name w:val="toc 3"/>
    <w:basedOn w:val="a"/>
    <w:next w:val="a"/>
    <w:autoRedefine/>
    <w:uiPriority w:val="39"/>
    <w:unhideWhenUsed/>
    <w:rsid w:val="00D8167F"/>
    <w:pPr>
      <w:spacing w:after="100"/>
      <w:ind w:left="440"/>
    </w:pPr>
  </w:style>
  <w:style w:type="paragraph" w:styleId="afe">
    <w:name w:val="No Spacing"/>
    <w:uiPriority w:val="1"/>
    <w:qFormat/>
    <w:rsid w:val="00D434F4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1700-18" TargetMode="External"/><Relationship Id="rId4" Type="http://schemas.openxmlformats.org/officeDocument/2006/relationships/settings" Target="settings.xml"/><Relationship Id="rId9" Type="http://schemas.openxmlformats.org/officeDocument/2006/relationships/image" Target="cid:26872fd6-b7c6-4fce-b68e-ca70d7ac65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3488FED2DB24478FC87B6FC277EAE3" ma:contentTypeVersion="14" ma:contentTypeDescription="Створення нового документа." ma:contentTypeScope="" ma:versionID="d9f43975825cae6b073bdb209aea450e">
  <xsd:schema xmlns:xsd="http://www.w3.org/2001/XMLSchema" xmlns:xs="http://www.w3.org/2001/XMLSchema" xmlns:p="http://schemas.microsoft.com/office/2006/metadata/properties" xmlns:ns2="f9a45daf-c3a2-4fb5-be27-908f8298977a" xmlns:ns3="e8562901-3d7d-4bb5-8d2d-9968c4fd5b3b" targetNamespace="http://schemas.microsoft.com/office/2006/metadata/properties" ma:root="true" ma:fieldsID="e0751b4459563672f0a5d256483ec4cf" ns2:_="" ns3:_="">
    <xsd:import namespace="f9a45daf-c3a2-4fb5-be27-908f8298977a"/>
    <xsd:import namespace="e8562901-3d7d-4bb5-8d2d-9968c4fd5b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45daf-c3a2-4fb5-be27-908f82989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547028e4-1017-43c7-9bde-454571fe74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62901-3d7d-4bb5-8d2d-9968c4fd5b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Відомості про тих, хто має доступ" ma:hidden="true" ma:internalName="SharedWithDetails" ma:readOnly="true">
      <xsd:simpleType>
        <xsd:restriction base="dms:Note"/>
      </xsd:simpleType>
    </xsd:element>
    <xsd:element name="TaxCatchAll" ma:index="16" nillable="true" ma:displayName="Taxonomy Catch All Column" ma:hidden="true" ma:list="{524e7341-52a8-4dc4-93eb-280835cfeecb}" ma:internalName="TaxCatchAll" ma:readOnly="false" ma:showField="CatchAllData" ma:web="e8562901-3d7d-4bb5-8d2d-9968c4fd5b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Тип вмісту"/>
        <xsd:element ref="dc:title" minOccurs="0" maxOccurs="1" ma:index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a45daf-c3a2-4fb5-be27-908f8298977a">
      <Terms xmlns="http://schemas.microsoft.com/office/infopath/2007/PartnerControls"/>
    </lcf76f155ced4ddcb4097134ff3c332f>
    <TaxCatchAll xmlns="e8562901-3d7d-4bb5-8d2d-9968c4fd5b3b" xsi:nil="true"/>
  </documentManagement>
</p:properties>
</file>

<file path=customXml/itemProps1.xml><?xml version="1.0" encoding="utf-8"?>
<ds:datastoreItem xmlns:ds="http://schemas.openxmlformats.org/officeDocument/2006/customXml" ds:itemID="{A4DFE689-9EFE-40B2-80FB-EE04388287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3FFBCB-841C-4F46-BFBE-1E319437A43A}"/>
</file>

<file path=customXml/itemProps3.xml><?xml version="1.0" encoding="utf-8"?>
<ds:datastoreItem xmlns:ds="http://schemas.openxmlformats.org/officeDocument/2006/customXml" ds:itemID="{BC9E4B9F-68FF-4B47-BD87-F004B13C8AC4}"/>
</file>

<file path=customXml/itemProps4.xml><?xml version="1.0" encoding="utf-8"?>
<ds:datastoreItem xmlns:ds="http://schemas.openxmlformats.org/officeDocument/2006/customXml" ds:itemID="{DA680F7F-E00E-442E-AC7C-0718F3D759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17</Pages>
  <Words>30179</Words>
  <Characters>17203</Characters>
  <Application>Microsoft Office Word</Application>
  <DocSecurity>0</DocSecurity>
  <Lines>143</Lines>
  <Paragraphs>94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Plusbank</Company>
  <LinksUpToDate>false</LinksUpToDate>
  <CharactersWithSpaces>47288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HNeofita</dc:creator>
  <cp:lastModifiedBy>Людмила Недосєк</cp:lastModifiedBy>
  <cp:revision>41</cp:revision>
  <cp:lastPrinted>2013-03-07T08:52:00Z</cp:lastPrinted>
  <dcterms:created xsi:type="dcterms:W3CDTF">2022-11-25T17:07:00Z</dcterms:created>
  <dcterms:modified xsi:type="dcterms:W3CDTF">2024-01-01T12:31:00Z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2022-11-25T16:36:08Z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cc7b7a84-96e3-4ee9-9175-c3f421d0d5fb</vt:lpwstr>
  </property>
  <property fmtid="{D5CDD505-2E9C-101B-9397-08002B2CF9AE}" pid="7" name="MSIP_Label_defa4170-0d19-0005-0004-bc88714345d2_ActionId">
    <vt:lpwstr>80ccfbd2-4fbe-4cba-98ae-73635a57e627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0x010100493488FED2DB24478FC87B6FC277EAE3</vt:lpwstr>
  </property>
</Properties>
</file>