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AB13" w14:textId="01713D76" w:rsidR="002446C3" w:rsidRPr="00E03F4C" w:rsidRDefault="27393AE3" w:rsidP="00C64FF9">
      <w:pPr>
        <w:spacing w:after="0" w:line="240" w:lineRule="auto"/>
        <w:jc w:val="center"/>
        <w:rPr>
          <w:rFonts w:ascii="Times New Roman" w:eastAsia="Times New Roman" w:hAnsi="Times New Roman" w:cs="Times New Roman"/>
          <w:b/>
          <w:bCs/>
          <w:sz w:val="28"/>
          <w:szCs w:val="28"/>
          <w:lang w:val="uk-UA" w:eastAsia="uk-UA"/>
        </w:rPr>
      </w:pPr>
      <w:r w:rsidRPr="1195BEE2">
        <w:rPr>
          <w:rFonts w:ascii="Times New Roman" w:eastAsia="Times New Roman" w:hAnsi="Times New Roman" w:cs="Times New Roman"/>
          <w:b/>
          <w:bCs/>
          <w:sz w:val="28"/>
          <w:szCs w:val="28"/>
          <w:lang w:val="uk-UA" w:eastAsia="uk-UA"/>
        </w:rPr>
        <w:t xml:space="preserve"> </w:t>
      </w:r>
      <w:r w:rsidR="7D682CC8" w:rsidRPr="1195BEE2">
        <w:rPr>
          <w:rFonts w:ascii="Times New Roman" w:eastAsia="Times New Roman" w:hAnsi="Times New Roman" w:cs="Times New Roman"/>
          <w:b/>
          <w:bCs/>
          <w:sz w:val="28"/>
          <w:szCs w:val="28"/>
          <w:lang w:val="uk-UA" w:eastAsia="uk-UA"/>
        </w:rPr>
        <w:t xml:space="preserve"> </w:t>
      </w:r>
      <w:r w:rsidR="00586E25" w:rsidRPr="1195BEE2">
        <w:rPr>
          <w:rFonts w:ascii="Times New Roman" w:eastAsia="Times New Roman" w:hAnsi="Times New Roman" w:cs="Times New Roman"/>
          <w:b/>
          <w:bCs/>
          <w:sz w:val="28"/>
          <w:szCs w:val="28"/>
          <w:lang w:val="uk-UA" w:eastAsia="uk-UA"/>
        </w:rPr>
        <w:t xml:space="preserve">Технічні вимоги до </w:t>
      </w:r>
    </w:p>
    <w:p w14:paraId="78A3FDD4" w14:textId="2D238B67" w:rsidR="002446C3" w:rsidRPr="00E03F4C" w:rsidRDefault="000D7EC6" w:rsidP="00C64FF9">
      <w:pPr>
        <w:spacing w:after="0" w:line="240" w:lineRule="auto"/>
        <w:jc w:val="center"/>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 xml:space="preserve">Програмного забезпечення: </w:t>
      </w:r>
      <w:r w:rsidR="00BE2DC5">
        <w:rPr>
          <w:rFonts w:ascii="Times New Roman" w:eastAsia="Times New Roman" w:hAnsi="Times New Roman" w:cs="Times New Roman"/>
          <w:b/>
          <w:bCs/>
          <w:sz w:val="28"/>
          <w:szCs w:val="28"/>
          <w:lang w:val="uk-UA" w:eastAsia="uk-UA"/>
        </w:rPr>
        <w:t xml:space="preserve">Кредитний фронт- </w:t>
      </w:r>
      <w:r w:rsidR="002D4F38" w:rsidRPr="00E03F4C">
        <w:rPr>
          <w:rFonts w:ascii="Times New Roman" w:eastAsia="Times New Roman" w:hAnsi="Times New Roman" w:cs="Times New Roman"/>
          <w:b/>
          <w:bCs/>
          <w:sz w:val="28"/>
          <w:szCs w:val="28"/>
          <w:lang w:val="uk-UA" w:eastAsia="uk-UA"/>
        </w:rPr>
        <w:t>системи</w:t>
      </w:r>
      <w:r w:rsidR="00C64FF9" w:rsidRPr="00E03F4C">
        <w:rPr>
          <w:rFonts w:ascii="Times New Roman" w:eastAsia="Times New Roman" w:hAnsi="Times New Roman" w:cs="Times New Roman"/>
          <w:b/>
          <w:bCs/>
          <w:sz w:val="28"/>
          <w:szCs w:val="28"/>
          <w:lang w:val="uk-UA" w:eastAsia="uk-UA"/>
        </w:rPr>
        <w:t xml:space="preserve"> </w:t>
      </w:r>
      <w:r w:rsidR="000203C9" w:rsidRPr="00E03F4C">
        <w:rPr>
          <w:rFonts w:ascii="Times New Roman" w:eastAsia="Times New Roman" w:hAnsi="Times New Roman" w:cs="Times New Roman"/>
          <w:b/>
          <w:bCs/>
          <w:sz w:val="28"/>
          <w:szCs w:val="28"/>
          <w:lang w:val="uk-UA" w:eastAsia="uk-UA"/>
        </w:rPr>
        <w:t xml:space="preserve">автоматизованого </w:t>
      </w:r>
      <w:r w:rsidR="00C64FF9" w:rsidRPr="00E03F4C">
        <w:rPr>
          <w:rFonts w:ascii="Times New Roman" w:eastAsia="Times New Roman" w:hAnsi="Times New Roman" w:cs="Times New Roman"/>
          <w:b/>
          <w:bCs/>
          <w:sz w:val="28"/>
          <w:szCs w:val="28"/>
          <w:lang w:val="uk-UA" w:eastAsia="uk-UA"/>
        </w:rPr>
        <w:t>запиту т</w:t>
      </w:r>
      <w:r w:rsidR="000203C9" w:rsidRPr="00E03F4C">
        <w:rPr>
          <w:rFonts w:ascii="Times New Roman" w:eastAsia="Times New Roman" w:hAnsi="Times New Roman" w:cs="Times New Roman"/>
          <w:b/>
          <w:bCs/>
          <w:sz w:val="28"/>
          <w:szCs w:val="28"/>
          <w:lang w:val="uk-UA" w:eastAsia="uk-UA"/>
        </w:rPr>
        <w:t>а</w:t>
      </w:r>
      <w:r w:rsidR="00C64FF9" w:rsidRPr="00E03F4C">
        <w:rPr>
          <w:rFonts w:ascii="Times New Roman" w:eastAsia="Times New Roman" w:hAnsi="Times New Roman" w:cs="Times New Roman"/>
          <w:b/>
          <w:bCs/>
          <w:sz w:val="28"/>
          <w:szCs w:val="28"/>
          <w:lang w:val="uk-UA" w:eastAsia="uk-UA"/>
        </w:rPr>
        <w:t xml:space="preserve"> отриманн</w:t>
      </w:r>
      <w:r w:rsidR="000203C9" w:rsidRPr="00E03F4C">
        <w:rPr>
          <w:rFonts w:ascii="Times New Roman" w:eastAsia="Times New Roman" w:hAnsi="Times New Roman" w:cs="Times New Roman"/>
          <w:b/>
          <w:bCs/>
          <w:sz w:val="28"/>
          <w:szCs w:val="28"/>
          <w:lang w:val="uk-UA" w:eastAsia="uk-UA"/>
        </w:rPr>
        <w:t>я</w:t>
      </w:r>
      <w:r w:rsidR="00C64FF9" w:rsidRPr="00E03F4C">
        <w:rPr>
          <w:rFonts w:ascii="Times New Roman" w:eastAsia="Times New Roman" w:hAnsi="Times New Roman" w:cs="Times New Roman"/>
          <w:b/>
          <w:bCs/>
          <w:sz w:val="28"/>
          <w:szCs w:val="28"/>
          <w:lang w:val="uk-UA" w:eastAsia="uk-UA"/>
        </w:rPr>
        <w:t xml:space="preserve"> інформації, її обробки</w:t>
      </w:r>
      <w:r w:rsidR="000203C9" w:rsidRPr="00E03F4C">
        <w:rPr>
          <w:rFonts w:ascii="Times New Roman" w:eastAsia="Times New Roman" w:hAnsi="Times New Roman" w:cs="Times New Roman"/>
          <w:b/>
          <w:bCs/>
          <w:sz w:val="28"/>
          <w:szCs w:val="28"/>
          <w:lang w:val="uk-UA" w:eastAsia="uk-UA"/>
        </w:rPr>
        <w:t>,</w:t>
      </w:r>
      <w:r w:rsidR="00C64FF9" w:rsidRPr="00E03F4C">
        <w:rPr>
          <w:rFonts w:ascii="Times New Roman" w:eastAsia="Times New Roman" w:hAnsi="Times New Roman" w:cs="Times New Roman"/>
          <w:b/>
          <w:bCs/>
          <w:sz w:val="28"/>
          <w:szCs w:val="28"/>
          <w:lang w:val="uk-UA" w:eastAsia="uk-UA"/>
        </w:rPr>
        <w:t xml:space="preserve"> </w:t>
      </w:r>
      <w:r w:rsidR="002D4F38" w:rsidRPr="00E03F4C">
        <w:rPr>
          <w:rFonts w:ascii="Times New Roman" w:eastAsia="Times New Roman" w:hAnsi="Times New Roman" w:cs="Times New Roman"/>
          <w:b/>
          <w:bCs/>
          <w:sz w:val="28"/>
          <w:szCs w:val="28"/>
          <w:lang w:val="uk-UA" w:eastAsia="uk-UA"/>
        </w:rPr>
        <w:t>аналізу, прийняття рішень за кредитами</w:t>
      </w:r>
      <w:r w:rsidR="00BE2DC5">
        <w:rPr>
          <w:rFonts w:ascii="Times New Roman" w:eastAsia="Times New Roman" w:hAnsi="Times New Roman" w:cs="Times New Roman"/>
          <w:b/>
          <w:bCs/>
          <w:sz w:val="28"/>
          <w:szCs w:val="28"/>
          <w:lang w:val="uk-UA" w:eastAsia="uk-UA"/>
        </w:rPr>
        <w:t xml:space="preserve">, </w:t>
      </w:r>
      <w:r w:rsidR="008F77D7">
        <w:rPr>
          <w:rFonts w:ascii="Times New Roman" w:eastAsia="Times New Roman" w:hAnsi="Times New Roman" w:cs="Times New Roman"/>
          <w:b/>
          <w:bCs/>
          <w:sz w:val="28"/>
          <w:szCs w:val="28"/>
          <w:lang w:val="uk-UA" w:eastAsia="uk-UA"/>
        </w:rPr>
        <w:t>забезпечення процесу супроводження кредитів</w:t>
      </w:r>
      <w:r w:rsidR="008321B1" w:rsidRPr="00E03F4C">
        <w:rPr>
          <w:rFonts w:ascii="Times New Roman" w:eastAsia="Times New Roman" w:hAnsi="Times New Roman" w:cs="Times New Roman"/>
          <w:b/>
          <w:bCs/>
          <w:sz w:val="28"/>
          <w:szCs w:val="28"/>
          <w:lang w:val="uk-UA" w:eastAsia="uk-UA"/>
        </w:rPr>
        <w:t xml:space="preserve"> </w:t>
      </w:r>
      <w:r w:rsidR="002D4F38" w:rsidRPr="00E03F4C">
        <w:rPr>
          <w:rFonts w:ascii="Times New Roman" w:eastAsia="Times New Roman" w:hAnsi="Times New Roman" w:cs="Times New Roman"/>
          <w:b/>
          <w:bCs/>
          <w:sz w:val="28"/>
          <w:szCs w:val="28"/>
          <w:lang w:val="uk-UA" w:eastAsia="uk-UA"/>
        </w:rPr>
        <w:t xml:space="preserve"> </w:t>
      </w:r>
    </w:p>
    <w:p w14:paraId="144F27D1" w14:textId="2995F350" w:rsidR="00586E25" w:rsidRPr="00E03F4C" w:rsidRDefault="002D4F38" w:rsidP="00C64FF9">
      <w:pPr>
        <w:spacing w:after="0" w:line="240" w:lineRule="auto"/>
        <w:jc w:val="center"/>
        <w:rPr>
          <w:rFonts w:ascii="Times New Roman" w:eastAsia="Times New Roman" w:hAnsi="Times New Roman" w:cs="Times New Roman"/>
          <w:b/>
          <w:bCs/>
          <w:sz w:val="28"/>
          <w:szCs w:val="28"/>
          <w:lang w:val="uk-UA" w:eastAsia="uk-UA"/>
        </w:rPr>
      </w:pPr>
      <w:r w:rsidRPr="00E03F4C">
        <w:rPr>
          <w:rFonts w:ascii="Times New Roman" w:eastAsia="Times New Roman" w:hAnsi="Times New Roman" w:cs="Times New Roman"/>
          <w:b/>
          <w:bCs/>
          <w:sz w:val="28"/>
          <w:szCs w:val="28"/>
          <w:lang w:val="uk-UA" w:eastAsia="uk-UA"/>
        </w:rPr>
        <w:t xml:space="preserve">в </w:t>
      </w:r>
      <w:r w:rsidR="00586E25" w:rsidRPr="00E03F4C">
        <w:rPr>
          <w:rFonts w:ascii="Times New Roman" w:eastAsia="Times New Roman" w:hAnsi="Times New Roman" w:cs="Times New Roman"/>
          <w:b/>
          <w:bCs/>
          <w:sz w:val="28"/>
          <w:szCs w:val="28"/>
          <w:lang w:val="uk-UA" w:eastAsia="uk-UA"/>
        </w:rPr>
        <w:t xml:space="preserve"> ПрАТ «Укрфінжитло».</w:t>
      </w:r>
    </w:p>
    <w:p w14:paraId="016EE710" w14:textId="31F7F11B" w:rsidR="00586E25" w:rsidRPr="00E03F4C" w:rsidRDefault="00586E25" w:rsidP="00586E25">
      <w:pPr>
        <w:spacing w:after="0" w:line="240" w:lineRule="auto"/>
        <w:rPr>
          <w:rFonts w:ascii="Times New Roman" w:eastAsia="Times New Roman" w:hAnsi="Times New Roman" w:cs="Times New Roman"/>
          <w:sz w:val="24"/>
          <w:szCs w:val="24"/>
          <w:lang w:val="uk-UA" w:eastAsia="uk-UA"/>
        </w:rPr>
      </w:pPr>
    </w:p>
    <w:p w14:paraId="08536DD4" w14:textId="4AED48AB" w:rsidR="00C64FF9" w:rsidRPr="00E03F4C" w:rsidRDefault="00C64FF9" w:rsidP="00586E25">
      <w:pPr>
        <w:spacing w:after="0" w:line="240" w:lineRule="auto"/>
        <w:rPr>
          <w:rFonts w:ascii="Times New Roman" w:eastAsia="Times New Roman" w:hAnsi="Times New Roman" w:cs="Times New Roman"/>
          <w:sz w:val="24"/>
          <w:szCs w:val="24"/>
          <w:lang w:val="uk-UA" w:eastAsia="uk-UA"/>
        </w:rPr>
      </w:pPr>
      <w:r w:rsidRPr="00E03F4C">
        <w:rPr>
          <w:rFonts w:ascii="Times New Roman" w:eastAsia="Times New Roman" w:hAnsi="Times New Roman" w:cs="Times New Roman"/>
          <w:b/>
          <w:bCs/>
          <w:sz w:val="24"/>
          <w:szCs w:val="24"/>
          <w:lang w:val="uk-UA" w:eastAsia="uk-UA"/>
        </w:rPr>
        <w:t>Опис проекту</w:t>
      </w:r>
      <w:r w:rsidRPr="00E03F4C">
        <w:rPr>
          <w:rFonts w:ascii="Times New Roman" w:eastAsia="Times New Roman" w:hAnsi="Times New Roman" w:cs="Times New Roman"/>
          <w:sz w:val="24"/>
          <w:szCs w:val="24"/>
          <w:lang w:val="uk-UA" w:eastAsia="uk-UA"/>
        </w:rPr>
        <w:t>: закупівл</w:t>
      </w:r>
      <w:r w:rsidR="00A172CF">
        <w:rPr>
          <w:rFonts w:ascii="Times New Roman" w:eastAsia="Times New Roman" w:hAnsi="Times New Roman" w:cs="Times New Roman"/>
          <w:sz w:val="24"/>
          <w:szCs w:val="24"/>
          <w:lang w:val="uk-UA" w:eastAsia="uk-UA"/>
        </w:rPr>
        <w:t>я</w:t>
      </w:r>
      <w:r w:rsidRPr="00E03F4C">
        <w:rPr>
          <w:rFonts w:ascii="Times New Roman" w:eastAsia="Times New Roman" w:hAnsi="Times New Roman" w:cs="Times New Roman"/>
          <w:sz w:val="24"/>
          <w:szCs w:val="24"/>
          <w:lang w:val="uk-UA" w:eastAsia="uk-UA"/>
        </w:rPr>
        <w:t xml:space="preserve"> та впровадження системи повної автоматизації процесів підтримки та прийняття кредитних рішень, що передбачає запит/отримання, обробку інформації та гнучкість в налаштовані правил прийняття рішень</w:t>
      </w:r>
      <w:r w:rsidR="000203C9" w:rsidRPr="00E03F4C">
        <w:rPr>
          <w:rFonts w:ascii="Times New Roman" w:eastAsia="Times New Roman" w:hAnsi="Times New Roman" w:cs="Times New Roman"/>
          <w:sz w:val="24"/>
          <w:szCs w:val="24"/>
          <w:lang w:val="uk-UA" w:eastAsia="uk-UA"/>
        </w:rPr>
        <w:t xml:space="preserve"> за вхідними кредитними заявками.</w:t>
      </w:r>
    </w:p>
    <w:p w14:paraId="6316AB39" w14:textId="77777777" w:rsidR="00C64FF9" w:rsidRPr="00E03F4C" w:rsidRDefault="00C64FF9" w:rsidP="00586E25">
      <w:pPr>
        <w:spacing w:after="0" w:line="240" w:lineRule="auto"/>
        <w:rPr>
          <w:rFonts w:ascii="Times New Roman" w:eastAsia="Times New Roman" w:hAnsi="Times New Roman" w:cs="Times New Roman"/>
          <w:sz w:val="24"/>
          <w:szCs w:val="24"/>
          <w:lang w:val="uk-UA" w:eastAsia="uk-UA"/>
        </w:rPr>
      </w:pPr>
    </w:p>
    <w:p w14:paraId="41D7F4CC" w14:textId="19589EEA" w:rsidR="00C64FF9" w:rsidRPr="00E03F4C" w:rsidRDefault="00C64FF9" w:rsidP="00586E25">
      <w:pPr>
        <w:spacing w:after="0" w:line="240" w:lineRule="auto"/>
        <w:rPr>
          <w:rFonts w:ascii="Times New Roman" w:eastAsia="Times New Roman" w:hAnsi="Times New Roman" w:cs="Times New Roman"/>
          <w:sz w:val="24"/>
          <w:szCs w:val="24"/>
          <w:lang w:val="uk-UA" w:eastAsia="uk-UA"/>
        </w:rPr>
      </w:pPr>
      <w:r w:rsidRPr="00E03F4C">
        <w:rPr>
          <w:rFonts w:ascii="Times New Roman" w:eastAsia="Times New Roman" w:hAnsi="Times New Roman" w:cs="Times New Roman"/>
          <w:b/>
          <w:bCs/>
          <w:sz w:val="24"/>
          <w:szCs w:val="24"/>
          <w:lang w:val="uk-UA" w:eastAsia="uk-UA"/>
        </w:rPr>
        <w:t>Тип додатку:</w:t>
      </w:r>
      <w:r w:rsidRPr="00E03F4C">
        <w:rPr>
          <w:rFonts w:ascii="Times New Roman" w:eastAsia="Times New Roman" w:hAnsi="Times New Roman" w:cs="Times New Roman"/>
          <w:sz w:val="24"/>
          <w:szCs w:val="24"/>
          <w:lang w:val="uk-UA" w:eastAsia="uk-UA"/>
        </w:rPr>
        <w:t xml:space="preserve"> </w:t>
      </w:r>
      <w:r w:rsidRPr="00E03F4C">
        <w:rPr>
          <w:rFonts w:ascii="Times New Roman" w:eastAsia="Times New Roman" w:hAnsi="Times New Roman" w:cs="Times New Roman"/>
          <w:sz w:val="24"/>
          <w:szCs w:val="24"/>
          <w:lang w:val="en-US" w:eastAsia="uk-UA"/>
        </w:rPr>
        <w:t>WEB</w:t>
      </w:r>
    </w:p>
    <w:p w14:paraId="5343B65E" w14:textId="77777777" w:rsidR="00746D1E" w:rsidRDefault="00746D1E" w:rsidP="00586E25">
      <w:pPr>
        <w:spacing w:after="0" w:line="240" w:lineRule="auto"/>
        <w:rPr>
          <w:rFonts w:ascii="Times New Roman" w:eastAsia="Times New Roman" w:hAnsi="Times New Roman" w:cs="Times New Roman"/>
          <w:b/>
          <w:bCs/>
          <w:sz w:val="24"/>
          <w:szCs w:val="24"/>
          <w:lang w:val="uk-UA" w:eastAsia="uk-UA"/>
        </w:rPr>
      </w:pPr>
    </w:p>
    <w:p w14:paraId="0E863026" w14:textId="77777777" w:rsidR="00847B53" w:rsidRPr="00E03F4C" w:rsidRDefault="00847B53" w:rsidP="00586E25">
      <w:pPr>
        <w:spacing w:after="0" w:line="240" w:lineRule="auto"/>
        <w:rPr>
          <w:rFonts w:ascii="Times New Roman" w:eastAsia="Times New Roman" w:hAnsi="Times New Roman" w:cs="Times New Roman"/>
          <w:b/>
          <w:bCs/>
          <w:sz w:val="24"/>
          <w:szCs w:val="24"/>
          <w:lang w:val="uk-UA" w:eastAsia="uk-UA"/>
        </w:rPr>
      </w:pPr>
    </w:p>
    <w:p w14:paraId="76B95C29" w14:textId="2480ED06" w:rsidR="00C64FF9" w:rsidRPr="00F01D3C" w:rsidRDefault="00C64FF9" w:rsidP="27789427">
      <w:pPr>
        <w:spacing w:after="0" w:line="240" w:lineRule="auto"/>
        <w:rPr>
          <w:rFonts w:ascii="Times New Roman" w:eastAsia="Times New Roman" w:hAnsi="Times New Roman" w:cs="Times New Roman"/>
          <w:sz w:val="24"/>
          <w:szCs w:val="24"/>
          <w:lang w:val="uk-UA" w:eastAsia="uk-UA"/>
        </w:rPr>
      </w:pPr>
      <w:r w:rsidRPr="27789427">
        <w:rPr>
          <w:rFonts w:ascii="Times New Roman" w:eastAsia="Times New Roman" w:hAnsi="Times New Roman" w:cs="Times New Roman"/>
          <w:b/>
          <w:bCs/>
          <w:sz w:val="24"/>
          <w:szCs w:val="24"/>
          <w:lang w:val="uk-UA" w:eastAsia="uk-UA"/>
        </w:rPr>
        <w:t>Термін безкоштовного гарантійного обслуговування:</w:t>
      </w:r>
      <w:r w:rsidRPr="27789427">
        <w:rPr>
          <w:rFonts w:ascii="Times New Roman" w:eastAsia="Times New Roman" w:hAnsi="Times New Roman" w:cs="Times New Roman"/>
          <w:sz w:val="24"/>
          <w:szCs w:val="24"/>
          <w:lang w:val="uk-UA" w:eastAsia="uk-UA"/>
        </w:rPr>
        <w:t xml:space="preserve"> не менше 12 місяців</w:t>
      </w:r>
      <w:r w:rsidR="00A20938" w:rsidRPr="27789427">
        <w:rPr>
          <w:rFonts w:ascii="Times New Roman" w:eastAsia="Times New Roman" w:hAnsi="Times New Roman" w:cs="Times New Roman"/>
          <w:sz w:val="24"/>
          <w:szCs w:val="24"/>
          <w:lang w:val="uk-UA" w:eastAsia="uk-UA"/>
        </w:rPr>
        <w:t xml:space="preserve"> після запуску</w:t>
      </w:r>
      <w:r w:rsidR="0011041F" w:rsidRPr="27789427">
        <w:rPr>
          <w:rFonts w:ascii="Times New Roman" w:eastAsia="Times New Roman" w:hAnsi="Times New Roman" w:cs="Times New Roman"/>
          <w:sz w:val="24"/>
          <w:szCs w:val="24"/>
          <w:lang w:val="uk-UA" w:eastAsia="uk-UA"/>
        </w:rPr>
        <w:t xml:space="preserve">. Якщо програмний продукт продається за умови строкової дії ліцензій, в розрахунок КП має бути включена вартість володіння </w:t>
      </w:r>
      <w:r w:rsidR="2175DF93" w:rsidRPr="27789427">
        <w:rPr>
          <w:rFonts w:ascii="Times New Roman" w:eastAsia="Times New Roman" w:hAnsi="Times New Roman" w:cs="Times New Roman"/>
          <w:sz w:val="24"/>
          <w:szCs w:val="24"/>
          <w:lang w:val="uk-UA" w:eastAsia="uk-UA"/>
        </w:rPr>
        <w:t>кредитною фабрикою</w:t>
      </w:r>
      <w:r w:rsidR="0011041F" w:rsidRPr="27789427">
        <w:rPr>
          <w:rFonts w:ascii="Times New Roman" w:eastAsia="Times New Roman" w:hAnsi="Times New Roman" w:cs="Times New Roman"/>
          <w:sz w:val="24"/>
          <w:szCs w:val="24"/>
          <w:lang w:val="uk-UA" w:eastAsia="uk-UA"/>
        </w:rPr>
        <w:t xml:space="preserve"> </w:t>
      </w:r>
      <w:r w:rsidR="0011041F" w:rsidRPr="00F01D3C">
        <w:rPr>
          <w:rFonts w:ascii="Times New Roman" w:eastAsia="Times New Roman" w:hAnsi="Times New Roman" w:cs="Times New Roman"/>
          <w:sz w:val="24"/>
          <w:szCs w:val="24"/>
          <w:lang w:val="uk-UA" w:eastAsia="uk-UA"/>
        </w:rPr>
        <w:t xml:space="preserve">протягом </w:t>
      </w:r>
      <w:r w:rsidR="00A36E4B" w:rsidRPr="00F01D3C">
        <w:rPr>
          <w:rFonts w:ascii="Times New Roman" w:eastAsia="Times New Roman" w:hAnsi="Times New Roman" w:cs="Times New Roman"/>
          <w:sz w:val="24"/>
          <w:szCs w:val="24"/>
          <w:lang w:val="uk-UA" w:eastAsia="uk-UA"/>
        </w:rPr>
        <w:t>3 років (з щомісячною сплатою платежів) після спливання строку дії гарантійної підтримки</w:t>
      </w:r>
      <w:r w:rsidR="0011041F" w:rsidRPr="00F01D3C">
        <w:rPr>
          <w:rFonts w:ascii="Times New Roman" w:eastAsia="Times New Roman" w:hAnsi="Times New Roman" w:cs="Times New Roman"/>
          <w:sz w:val="24"/>
          <w:szCs w:val="24"/>
          <w:lang w:val="uk-UA" w:eastAsia="uk-UA"/>
        </w:rPr>
        <w:t>.</w:t>
      </w:r>
    </w:p>
    <w:p w14:paraId="7678E752" w14:textId="77777777" w:rsidR="00746D1E" w:rsidRPr="00F01D3C" w:rsidRDefault="00746D1E" w:rsidP="00586E25">
      <w:pPr>
        <w:spacing w:after="0" w:line="240" w:lineRule="auto"/>
        <w:rPr>
          <w:rFonts w:ascii="Times New Roman" w:eastAsia="Times New Roman" w:hAnsi="Times New Roman" w:cs="Times New Roman"/>
          <w:sz w:val="24"/>
          <w:szCs w:val="24"/>
          <w:lang w:val="uk-UA" w:eastAsia="uk-UA"/>
        </w:rPr>
      </w:pPr>
    </w:p>
    <w:p w14:paraId="6E9A60F1" w14:textId="7A451950" w:rsidR="00C64FF9" w:rsidRPr="00E03F4C" w:rsidRDefault="00C64FF9" w:rsidP="00586E25">
      <w:pPr>
        <w:spacing w:after="0" w:line="240" w:lineRule="auto"/>
        <w:rPr>
          <w:rFonts w:ascii="Times New Roman" w:eastAsia="Times New Roman" w:hAnsi="Times New Roman" w:cs="Times New Roman"/>
          <w:sz w:val="24"/>
          <w:szCs w:val="24"/>
          <w:lang w:val="uk-UA" w:eastAsia="uk-UA"/>
        </w:rPr>
      </w:pPr>
      <w:r w:rsidRPr="00E03F4C">
        <w:rPr>
          <w:rFonts w:ascii="Times New Roman" w:eastAsia="Times New Roman" w:hAnsi="Times New Roman" w:cs="Times New Roman"/>
          <w:b/>
          <w:bCs/>
          <w:sz w:val="24"/>
          <w:szCs w:val="24"/>
          <w:lang w:val="uk-UA" w:eastAsia="uk-UA"/>
        </w:rPr>
        <w:t xml:space="preserve">Супровід: </w:t>
      </w:r>
      <w:r w:rsidRPr="00E03F4C">
        <w:rPr>
          <w:rFonts w:ascii="Times New Roman" w:eastAsia="Times New Roman" w:hAnsi="Times New Roman" w:cs="Times New Roman"/>
          <w:sz w:val="24"/>
          <w:szCs w:val="24"/>
          <w:lang w:val="uk-UA" w:eastAsia="uk-UA"/>
        </w:rPr>
        <w:t>надання прав вносити зміни та доповнення Замовнику, право звернення за доопрацюванням безпосередньо до Розробника</w:t>
      </w:r>
      <w:r w:rsidR="0065062F">
        <w:rPr>
          <w:rFonts w:ascii="Times New Roman" w:eastAsia="Times New Roman" w:hAnsi="Times New Roman" w:cs="Times New Roman"/>
          <w:sz w:val="24"/>
          <w:szCs w:val="24"/>
          <w:lang w:val="uk-UA" w:eastAsia="uk-UA"/>
        </w:rPr>
        <w:t>.</w:t>
      </w:r>
    </w:p>
    <w:p w14:paraId="1375F2E5" w14:textId="77777777" w:rsidR="00C64FF9" w:rsidRPr="00E03F4C" w:rsidRDefault="00C64FF9" w:rsidP="00586E25">
      <w:pPr>
        <w:spacing w:after="0" w:line="240" w:lineRule="auto"/>
        <w:rPr>
          <w:rFonts w:ascii="Times New Roman" w:eastAsia="Times New Roman" w:hAnsi="Times New Roman" w:cs="Times New Roman"/>
          <w:sz w:val="24"/>
          <w:szCs w:val="24"/>
          <w:lang w:val="uk-UA" w:eastAsia="uk-UA"/>
        </w:rPr>
      </w:pPr>
    </w:p>
    <w:p w14:paraId="6184CBDB" w14:textId="7BBC3C85" w:rsidR="00C64FF9" w:rsidRPr="00E03F4C" w:rsidRDefault="00C64FF9" w:rsidP="00586E25">
      <w:pPr>
        <w:spacing w:after="0" w:line="240" w:lineRule="auto"/>
        <w:rPr>
          <w:rFonts w:ascii="Times New Roman" w:eastAsia="Times New Roman" w:hAnsi="Times New Roman" w:cs="Times New Roman"/>
          <w:b/>
          <w:bCs/>
          <w:sz w:val="24"/>
          <w:szCs w:val="24"/>
          <w:lang w:val="uk-UA" w:eastAsia="uk-UA"/>
        </w:rPr>
      </w:pPr>
      <w:r w:rsidRPr="00E03F4C">
        <w:rPr>
          <w:rFonts w:ascii="Times New Roman" w:eastAsia="Times New Roman" w:hAnsi="Times New Roman" w:cs="Times New Roman"/>
          <w:b/>
          <w:bCs/>
          <w:sz w:val="24"/>
          <w:szCs w:val="24"/>
          <w:lang w:val="uk-UA" w:eastAsia="uk-UA"/>
        </w:rPr>
        <w:t>Основні функції кредитної фабрики:</w:t>
      </w:r>
    </w:p>
    <w:tbl>
      <w:tblPr>
        <w:tblStyle w:val="ae"/>
        <w:tblW w:w="10201" w:type="dxa"/>
        <w:tblLayout w:type="fixed"/>
        <w:tblLook w:val="04A0" w:firstRow="1" w:lastRow="0" w:firstColumn="1" w:lastColumn="0" w:noHBand="0" w:noVBand="1"/>
      </w:tblPr>
      <w:tblGrid>
        <w:gridCol w:w="8217"/>
        <w:gridCol w:w="1984"/>
      </w:tblGrid>
      <w:tr w:rsidR="00586E25" w:rsidRPr="00E03F4C" w14:paraId="67EDBA36" w14:textId="77777777" w:rsidTr="27789427">
        <w:tc>
          <w:tcPr>
            <w:tcW w:w="8217" w:type="dxa"/>
          </w:tcPr>
          <w:p w14:paraId="16A30737" w14:textId="1F89B47E" w:rsidR="00586E25" w:rsidRPr="00E03F4C" w:rsidRDefault="00C64FF9">
            <w:pPr>
              <w:rPr>
                <w:rFonts w:ascii="Times New Roman" w:eastAsia="Times New Roman" w:hAnsi="Times New Roman" w:cs="Times New Roman"/>
                <w:b/>
                <w:bCs/>
                <w:sz w:val="24"/>
                <w:szCs w:val="36"/>
                <w:lang w:val="uk-UA" w:eastAsia="uk-UA"/>
              </w:rPr>
            </w:pPr>
            <w:r w:rsidRPr="00E03F4C">
              <w:rPr>
                <w:rFonts w:ascii="Times New Roman" w:eastAsia="Times New Roman" w:hAnsi="Times New Roman" w:cs="Times New Roman"/>
                <w:b/>
                <w:bCs/>
                <w:sz w:val="24"/>
                <w:szCs w:val="36"/>
                <w:lang w:val="uk-UA" w:eastAsia="uk-UA"/>
              </w:rPr>
              <w:t>Функціонал</w:t>
            </w:r>
          </w:p>
        </w:tc>
        <w:tc>
          <w:tcPr>
            <w:tcW w:w="1984" w:type="dxa"/>
          </w:tcPr>
          <w:p w14:paraId="07587784" w14:textId="77777777" w:rsidR="00586E25" w:rsidRPr="00E03F4C" w:rsidRDefault="00586E25" w:rsidP="00F64531">
            <w:pPr>
              <w:jc w:val="center"/>
              <w:rPr>
                <w:rFonts w:ascii="Times New Roman" w:eastAsia="Times New Roman" w:hAnsi="Times New Roman" w:cs="Times New Roman"/>
                <w:b/>
                <w:bCs/>
                <w:sz w:val="24"/>
                <w:szCs w:val="36"/>
                <w:lang w:val="uk-UA" w:eastAsia="uk-UA"/>
              </w:rPr>
            </w:pPr>
            <w:r w:rsidRPr="00E03F4C">
              <w:rPr>
                <w:rFonts w:ascii="Times New Roman" w:eastAsia="Times New Roman" w:hAnsi="Times New Roman" w:cs="Times New Roman"/>
                <w:b/>
                <w:bCs/>
                <w:sz w:val="24"/>
                <w:szCs w:val="36"/>
                <w:lang w:val="uk-UA" w:eastAsia="uk-UA"/>
              </w:rPr>
              <w:t>Обов’язковість</w:t>
            </w:r>
          </w:p>
        </w:tc>
      </w:tr>
      <w:tr w:rsidR="00586E25" w:rsidRPr="00E03F4C" w14:paraId="7F90FDEC" w14:textId="77777777" w:rsidTr="27789427">
        <w:tc>
          <w:tcPr>
            <w:tcW w:w="8217" w:type="dxa"/>
            <w:shd w:val="clear" w:color="auto" w:fill="E7E6E6" w:themeFill="background2"/>
          </w:tcPr>
          <w:p w14:paraId="260D951B" w14:textId="28BE3F47" w:rsidR="00586E25" w:rsidRPr="00E03F4C" w:rsidRDefault="003E7CB2">
            <w:pPr>
              <w:rPr>
                <w:rFonts w:ascii="Times New Roman" w:eastAsia="Times New Roman" w:hAnsi="Times New Roman" w:cs="Times New Roman"/>
                <w:b/>
                <w:bCs/>
                <w:sz w:val="20"/>
                <w:szCs w:val="24"/>
                <w:lang w:val="uk-UA" w:eastAsia="uk-UA"/>
              </w:rPr>
            </w:pPr>
            <w:r>
              <w:rPr>
                <w:rFonts w:ascii="Times New Roman" w:eastAsia="Times New Roman" w:hAnsi="Times New Roman" w:cs="Times New Roman"/>
                <w:b/>
                <w:bCs/>
                <w:sz w:val="20"/>
                <w:szCs w:val="24"/>
                <w:lang w:val="uk-UA" w:eastAsia="uk-UA"/>
              </w:rPr>
              <w:t xml:space="preserve">І. </w:t>
            </w:r>
            <w:r w:rsidR="008F77D7" w:rsidRPr="00E03F4C">
              <w:rPr>
                <w:rFonts w:ascii="Times New Roman" w:eastAsia="Times New Roman" w:hAnsi="Times New Roman" w:cs="Times New Roman"/>
                <w:b/>
                <w:bCs/>
                <w:sz w:val="20"/>
                <w:szCs w:val="24"/>
                <w:lang w:val="uk-UA" w:eastAsia="uk-UA"/>
              </w:rPr>
              <w:t>Кредитн</w:t>
            </w:r>
            <w:r w:rsidR="008F77D7">
              <w:rPr>
                <w:rFonts w:ascii="Times New Roman" w:eastAsia="Times New Roman" w:hAnsi="Times New Roman" w:cs="Times New Roman"/>
                <w:b/>
                <w:bCs/>
                <w:sz w:val="20"/>
                <w:szCs w:val="24"/>
                <w:lang w:val="uk-UA" w:eastAsia="uk-UA"/>
              </w:rPr>
              <w:t>ий</w:t>
            </w:r>
            <w:r w:rsidR="008F77D7" w:rsidRPr="00E03F4C">
              <w:rPr>
                <w:rFonts w:ascii="Times New Roman" w:eastAsia="Times New Roman" w:hAnsi="Times New Roman" w:cs="Times New Roman"/>
                <w:b/>
                <w:bCs/>
                <w:sz w:val="20"/>
                <w:szCs w:val="24"/>
                <w:lang w:val="uk-UA" w:eastAsia="uk-UA"/>
              </w:rPr>
              <w:t xml:space="preserve"> ф</w:t>
            </w:r>
            <w:r w:rsidR="008F77D7">
              <w:rPr>
                <w:rFonts w:ascii="Times New Roman" w:eastAsia="Times New Roman" w:hAnsi="Times New Roman" w:cs="Times New Roman"/>
                <w:b/>
                <w:bCs/>
                <w:sz w:val="20"/>
                <w:szCs w:val="24"/>
                <w:lang w:val="uk-UA" w:eastAsia="uk-UA"/>
              </w:rPr>
              <w:t>ронт</w:t>
            </w:r>
            <w:r w:rsidR="008F77D7" w:rsidRPr="00E03F4C">
              <w:rPr>
                <w:rFonts w:ascii="Times New Roman" w:eastAsia="Times New Roman" w:hAnsi="Times New Roman" w:cs="Times New Roman"/>
                <w:b/>
                <w:bCs/>
                <w:sz w:val="20"/>
                <w:szCs w:val="24"/>
                <w:lang w:val="uk-UA" w:eastAsia="uk-UA"/>
              </w:rPr>
              <w:t xml:space="preserve"> </w:t>
            </w:r>
            <w:r w:rsidR="00EF1C16" w:rsidRPr="00E03F4C">
              <w:rPr>
                <w:rFonts w:ascii="Times New Roman" w:eastAsia="Times New Roman" w:hAnsi="Times New Roman" w:cs="Times New Roman"/>
                <w:b/>
                <w:bCs/>
                <w:sz w:val="20"/>
                <w:szCs w:val="24"/>
                <w:lang w:val="uk-UA" w:eastAsia="uk-UA"/>
              </w:rPr>
              <w:t>повин</w:t>
            </w:r>
            <w:r w:rsidR="008F77D7">
              <w:rPr>
                <w:rFonts w:ascii="Times New Roman" w:eastAsia="Times New Roman" w:hAnsi="Times New Roman" w:cs="Times New Roman"/>
                <w:b/>
                <w:bCs/>
                <w:sz w:val="20"/>
                <w:szCs w:val="24"/>
                <w:lang w:val="uk-UA" w:eastAsia="uk-UA"/>
              </w:rPr>
              <w:t>е</w:t>
            </w:r>
            <w:r w:rsidR="00EF1C16" w:rsidRPr="00E03F4C">
              <w:rPr>
                <w:rFonts w:ascii="Times New Roman" w:eastAsia="Times New Roman" w:hAnsi="Times New Roman" w:cs="Times New Roman"/>
                <w:b/>
                <w:bCs/>
                <w:sz w:val="20"/>
                <w:szCs w:val="24"/>
                <w:lang w:val="uk-UA" w:eastAsia="uk-UA"/>
              </w:rPr>
              <w:t>н передбачати наявність/забезпечувати:</w:t>
            </w:r>
            <w:r w:rsidR="00586E25" w:rsidRPr="00E03F4C">
              <w:rPr>
                <w:rFonts w:ascii="Times New Roman" w:eastAsia="Times New Roman" w:hAnsi="Times New Roman" w:cs="Times New Roman"/>
                <w:b/>
                <w:bCs/>
                <w:sz w:val="20"/>
                <w:szCs w:val="24"/>
                <w:lang w:val="uk-UA" w:eastAsia="uk-UA"/>
              </w:rPr>
              <w:t xml:space="preserve"> </w:t>
            </w:r>
          </w:p>
        </w:tc>
        <w:tc>
          <w:tcPr>
            <w:tcW w:w="1984" w:type="dxa"/>
            <w:shd w:val="clear" w:color="auto" w:fill="E7E6E6" w:themeFill="background2"/>
          </w:tcPr>
          <w:p w14:paraId="721DE2C1" w14:textId="5BE08B9E" w:rsidR="00586E25" w:rsidRPr="00E03F4C" w:rsidRDefault="00586E25">
            <w:pPr>
              <w:jc w:val="center"/>
              <w:rPr>
                <w:rFonts w:ascii="Times New Roman" w:eastAsia="Times New Roman" w:hAnsi="Times New Roman" w:cs="Times New Roman"/>
                <w:b/>
                <w:bCs/>
                <w:sz w:val="20"/>
                <w:szCs w:val="24"/>
                <w:lang w:val="uk-UA" w:eastAsia="uk-UA"/>
              </w:rPr>
            </w:pPr>
          </w:p>
        </w:tc>
      </w:tr>
      <w:tr w:rsidR="00586E25" w:rsidRPr="00E03F4C" w14:paraId="1E9AD650" w14:textId="77777777" w:rsidTr="27789427">
        <w:tc>
          <w:tcPr>
            <w:tcW w:w="8217" w:type="dxa"/>
          </w:tcPr>
          <w:p w14:paraId="516485BA" w14:textId="3DE69F42" w:rsidR="001D444F" w:rsidRPr="00E03F4C" w:rsidRDefault="00EF1C16">
            <w:pP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1.</w:t>
            </w:r>
            <w:r w:rsidR="003E7CB2">
              <w:rPr>
                <w:rFonts w:ascii="Times New Roman" w:eastAsia="Times New Roman" w:hAnsi="Times New Roman" w:cs="Times New Roman"/>
                <w:sz w:val="20"/>
                <w:szCs w:val="24"/>
                <w:lang w:val="uk-UA" w:eastAsia="uk-UA"/>
              </w:rPr>
              <w:t>1.</w:t>
            </w:r>
            <w:r w:rsidRPr="00E03F4C">
              <w:rPr>
                <w:rFonts w:ascii="Times New Roman" w:eastAsia="Times New Roman" w:hAnsi="Times New Roman" w:cs="Times New Roman"/>
                <w:sz w:val="20"/>
                <w:szCs w:val="24"/>
                <w:lang w:val="uk-UA" w:eastAsia="uk-UA"/>
              </w:rPr>
              <w:t xml:space="preserve"> </w:t>
            </w:r>
            <w:r w:rsidRPr="00E03F4C">
              <w:rPr>
                <w:rFonts w:ascii="Times New Roman" w:eastAsia="Times New Roman" w:hAnsi="Times New Roman" w:cs="Times New Roman"/>
                <w:b/>
                <w:bCs/>
                <w:sz w:val="20"/>
                <w:szCs w:val="24"/>
                <w:lang w:val="uk-UA" w:eastAsia="uk-UA"/>
              </w:rPr>
              <w:t>наявність гнучкого механізму налаштування шаблонів перевірок, їх алгоритмів та правил поведінки</w:t>
            </w:r>
            <w:r w:rsidR="001D444F" w:rsidRPr="00E03F4C">
              <w:rPr>
                <w:rFonts w:ascii="Times New Roman" w:eastAsia="Times New Roman" w:hAnsi="Times New Roman" w:cs="Times New Roman"/>
                <w:b/>
                <w:bCs/>
                <w:sz w:val="20"/>
                <w:szCs w:val="24"/>
                <w:lang w:val="uk-UA" w:eastAsia="uk-UA"/>
              </w:rPr>
              <w:t>.</w:t>
            </w:r>
            <w:r w:rsidR="00D81F90" w:rsidRPr="00E03F4C">
              <w:rPr>
                <w:rFonts w:ascii="Times New Roman" w:eastAsia="Times New Roman" w:hAnsi="Times New Roman" w:cs="Times New Roman"/>
                <w:sz w:val="20"/>
                <w:szCs w:val="24"/>
                <w:lang w:val="uk-UA" w:eastAsia="uk-UA"/>
              </w:rPr>
              <w:t xml:space="preserve"> </w:t>
            </w:r>
          </w:p>
          <w:p w14:paraId="45D6AC3A" w14:textId="1BC7C88E" w:rsidR="00D81F90" w:rsidRPr="00E03F4C" w:rsidRDefault="00D81F90">
            <w:pP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Тип кредитних продуктів: іпотека, фі</w:t>
            </w:r>
            <w:r w:rsidR="00133159" w:rsidRPr="00E03F4C">
              <w:rPr>
                <w:rFonts w:ascii="Times New Roman" w:eastAsia="Times New Roman" w:hAnsi="Times New Roman" w:cs="Times New Roman"/>
                <w:sz w:val="20"/>
                <w:szCs w:val="24"/>
                <w:lang w:val="uk-UA" w:eastAsia="uk-UA"/>
              </w:rPr>
              <w:t>нансовий лізинг житла</w:t>
            </w:r>
            <w:r w:rsidR="008F77D7">
              <w:rPr>
                <w:rFonts w:ascii="Times New Roman" w:eastAsia="Times New Roman" w:hAnsi="Times New Roman" w:cs="Times New Roman"/>
                <w:sz w:val="20"/>
                <w:szCs w:val="24"/>
                <w:lang w:val="uk-UA" w:eastAsia="uk-UA"/>
              </w:rPr>
              <w:t xml:space="preserve">, </w:t>
            </w:r>
            <w:r w:rsidR="00FD1B63">
              <w:rPr>
                <w:rFonts w:ascii="Times New Roman" w:eastAsia="Times New Roman" w:hAnsi="Times New Roman" w:cs="Times New Roman"/>
                <w:sz w:val="20"/>
                <w:szCs w:val="24"/>
                <w:lang w:val="uk-UA" w:eastAsia="uk-UA"/>
              </w:rPr>
              <w:t>інші</w:t>
            </w:r>
          </w:p>
          <w:p w14:paraId="30A23D4A" w14:textId="77777777" w:rsidR="00746D1E" w:rsidRDefault="001D7216" w:rsidP="00C64FF9">
            <w:pP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i/>
                <w:iCs/>
                <w:sz w:val="20"/>
                <w:szCs w:val="24"/>
                <w:lang w:val="uk-UA" w:eastAsia="uk-UA"/>
              </w:rPr>
              <w:t>Автоматизований процес перевірки.</w:t>
            </w:r>
            <w:r w:rsidRPr="00E03F4C">
              <w:rPr>
                <w:rFonts w:ascii="Times New Roman" w:eastAsia="Times New Roman" w:hAnsi="Times New Roman" w:cs="Times New Roman"/>
                <w:sz w:val="20"/>
                <w:szCs w:val="24"/>
                <w:lang w:val="uk-UA" w:eastAsia="uk-UA"/>
              </w:rPr>
              <w:t xml:space="preserve"> </w:t>
            </w:r>
            <w:r w:rsidR="00C64FF9" w:rsidRPr="00E03F4C">
              <w:rPr>
                <w:rFonts w:ascii="Times New Roman" w:eastAsia="Times New Roman" w:hAnsi="Times New Roman" w:cs="Times New Roman"/>
                <w:sz w:val="20"/>
                <w:szCs w:val="24"/>
                <w:lang w:val="uk-UA" w:eastAsia="uk-UA"/>
              </w:rPr>
              <w:t xml:space="preserve"> </w:t>
            </w:r>
          </w:p>
          <w:p w14:paraId="07ED1840" w14:textId="0279281D" w:rsidR="00FE5B81" w:rsidRPr="00E03F4C" w:rsidRDefault="00FE5B81" w:rsidP="00C64FF9">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Перевірка та порівня</w:t>
            </w:r>
            <w:r w:rsidR="009462A1">
              <w:rPr>
                <w:rFonts w:ascii="Times New Roman" w:eastAsia="Times New Roman" w:hAnsi="Times New Roman" w:cs="Times New Roman"/>
                <w:sz w:val="20"/>
                <w:szCs w:val="24"/>
                <w:lang w:val="uk-UA" w:eastAsia="uk-UA"/>
              </w:rPr>
              <w:t>н</w:t>
            </w:r>
            <w:r>
              <w:rPr>
                <w:rFonts w:ascii="Times New Roman" w:eastAsia="Times New Roman" w:hAnsi="Times New Roman" w:cs="Times New Roman"/>
                <w:sz w:val="20"/>
                <w:szCs w:val="24"/>
                <w:lang w:val="uk-UA" w:eastAsia="uk-UA"/>
              </w:rPr>
              <w:t xml:space="preserve">ня історичних даних за викупленими кредитами </w:t>
            </w:r>
            <w:r w:rsidR="000A4B76">
              <w:rPr>
                <w:rFonts w:ascii="Times New Roman" w:eastAsia="Times New Roman" w:hAnsi="Times New Roman" w:cs="Times New Roman"/>
                <w:sz w:val="20"/>
                <w:szCs w:val="24"/>
                <w:lang w:val="uk-UA" w:eastAsia="uk-UA"/>
              </w:rPr>
              <w:t>з даними отриманими від первинного кредитора</w:t>
            </w:r>
            <w:r w:rsidR="00C77AD0">
              <w:rPr>
                <w:rFonts w:ascii="Times New Roman" w:eastAsia="Times New Roman" w:hAnsi="Times New Roman" w:cs="Times New Roman"/>
                <w:sz w:val="20"/>
                <w:szCs w:val="24"/>
                <w:lang w:val="uk-UA" w:eastAsia="uk-UA"/>
              </w:rPr>
              <w:t xml:space="preserve"> та з </w:t>
            </w:r>
            <w:r w:rsidR="000A4B76">
              <w:rPr>
                <w:rFonts w:ascii="Times New Roman" w:eastAsia="Times New Roman" w:hAnsi="Times New Roman" w:cs="Times New Roman"/>
                <w:sz w:val="20"/>
                <w:szCs w:val="24"/>
                <w:lang w:val="uk-UA" w:eastAsia="uk-UA"/>
              </w:rPr>
              <w:t xml:space="preserve"> відкритих джерел</w:t>
            </w:r>
            <w:r w:rsidR="009462A1">
              <w:rPr>
                <w:rFonts w:ascii="Times New Roman" w:eastAsia="Times New Roman" w:hAnsi="Times New Roman" w:cs="Times New Roman"/>
                <w:sz w:val="20"/>
                <w:szCs w:val="24"/>
                <w:lang w:val="uk-UA" w:eastAsia="uk-UA"/>
              </w:rPr>
              <w:t>.</w:t>
            </w:r>
            <w:r w:rsidR="000A4B76">
              <w:rPr>
                <w:rFonts w:ascii="Times New Roman" w:eastAsia="Times New Roman" w:hAnsi="Times New Roman" w:cs="Times New Roman"/>
                <w:sz w:val="20"/>
                <w:szCs w:val="24"/>
                <w:lang w:val="uk-UA" w:eastAsia="uk-UA"/>
              </w:rPr>
              <w:t xml:space="preserve"> </w:t>
            </w:r>
          </w:p>
          <w:p w14:paraId="786A31A7" w14:textId="63C8FD17" w:rsidR="00D64C61" w:rsidRPr="00E03F4C" w:rsidRDefault="00D64C61" w:rsidP="00C64FF9">
            <w:pPr>
              <w:rPr>
                <w:rFonts w:ascii="Times New Roman" w:eastAsia="Times New Roman" w:hAnsi="Times New Roman" w:cs="Times New Roman"/>
                <w:i/>
                <w:iCs/>
                <w:sz w:val="20"/>
                <w:szCs w:val="24"/>
                <w:lang w:val="uk-UA" w:eastAsia="uk-UA"/>
              </w:rPr>
            </w:pPr>
            <w:r w:rsidRPr="00E03F4C">
              <w:rPr>
                <w:rFonts w:ascii="Times New Roman" w:eastAsia="Times New Roman" w:hAnsi="Times New Roman" w:cs="Times New Roman"/>
                <w:i/>
                <w:iCs/>
                <w:sz w:val="20"/>
                <w:szCs w:val="24"/>
                <w:lang w:val="uk-UA" w:eastAsia="uk-UA"/>
              </w:rPr>
              <w:t>Можливість налаштувань без звернення до розробника.</w:t>
            </w:r>
          </w:p>
        </w:tc>
        <w:tc>
          <w:tcPr>
            <w:tcW w:w="1984" w:type="dxa"/>
          </w:tcPr>
          <w:p w14:paraId="1CFFDBAA" w14:textId="77777777" w:rsidR="00586E25" w:rsidRPr="00E03F4C" w:rsidRDefault="00586E25">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586E25" w:rsidRPr="00E03F4C" w14:paraId="4372CF56" w14:textId="77777777" w:rsidTr="27789427">
        <w:tc>
          <w:tcPr>
            <w:tcW w:w="8217" w:type="dxa"/>
          </w:tcPr>
          <w:p w14:paraId="12AC09E8" w14:textId="77777777" w:rsidR="002630B7" w:rsidRDefault="003E7CB2">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EF1C16" w:rsidRPr="00E03F4C">
              <w:rPr>
                <w:rFonts w:ascii="Times New Roman" w:eastAsia="Times New Roman" w:hAnsi="Times New Roman" w:cs="Times New Roman"/>
                <w:sz w:val="20"/>
                <w:szCs w:val="24"/>
                <w:lang w:val="uk-UA" w:eastAsia="uk-UA"/>
              </w:rPr>
              <w:t xml:space="preserve">2. </w:t>
            </w:r>
            <w:r w:rsidR="00EF1C16" w:rsidRPr="00E03F4C">
              <w:rPr>
                <w:rFonts w:ascii="Times New Roman" w:eastAsia="Times New Roman" w:hAnsi="Times New Roman" w:cs="Times New Roman"/>
                <w:b/>
                <w:bCs/>
                <w:sz w:val="20"/>
                <w:szCs w:val="24"/>
                <w:lang w:val="uk-UA" w:eastAsia="uk-UA"/>
              </w:rPr>
              <w:t>модульність</w:t>
            </w:r>
            <w:r w:rsidR="000E1724">
              <w:rPr>
                <w:rFonts w:ascii="Times New Roman" w:eastAsia="Times New Roman" w:hAnsi="Times New Roman" w:cs="Times New Roman"/>
                <w:b/>
                <w:bCs/>
                <w:sz w:val="20"/>
                <w:szCs w:val="24"/>
                <w:lang w:val="uk-UA" w:eastAsia="uk-UA"/>
              </w:rPr>
              <w:t xml:space="preserve">- </w:t>
            </w:r>
            <w:r w:rsidR="00EF1C16" w:rsidRPr="00E03F4C">
              <w:rPr>
                <w:rFonts w:ascii="Times New Roman" w:eastAsia="Times New Roman" w:hAnsi="Times New Roman" w:cs="Times New Roman"/>
                <w:sz w:val="20"/>
                <w:szCs w:val="24"/>
                <w:lang w:val="uk-UA" w:eastAsia="uk-UA"/>
              </w:rPr>
              <w:t xml:space="preserve"> наявність «модульних рішень» (</w:t>
            </w:r>
            <w:r w:rsidR="001C34C7" w:rsidRPr="00E03F4C">
              <w:rPr>
                <w:rFonts w:ascii="Times New Roman" w:eastAsia="Times New Roman" w:hAnsi="Times New Roman" w:cs="Times New Roman"/>
                <w:sz w:val="20"/>
                <w:szCs w:val="24"/>
                <w:lang w:val="uk-UA" w:eastAsia="uk-UA"/>
              </w:rPr>
              <w:t xml:space="preserve">опрацювання інформації з </w:t>
            </w:r>
            <w:r w:rsidR="00EF1C16" w:rsidRPr="00E03F4C">
              <w:rPr>
                <w:rFonts w:ascii="Times New Roman" w:eastAsia="Times New Roman" w:hAnsi="Times New Roman" w:cs="Times New Roman"/>
                <w:sz w:val="20"/>
                <w:szCs w:val="24"/>
                <w:lang w:val="uk-UA" w:eastAsia="uk-UA"/>
              </w:rPr>
              <w:t>БКІ, внутрішні</w:t>
            </w:r>
            <w:r w:rsidR="001C34C7" w:rsidRPr="00E03F4C">
              <w:rPr>
                <w:rFonts w:ascii="Times New Roman" w:eastAsia="Times New Roman" w:hAnsi="Times New Roman" w:cs="Times New Roman"/>
                <w:sz w:val="20"/>
                <w:szCs w:val="24"/>
                <w:lang w:val="uk-UA" w:eastAsia="uk-UA"/>
              </w:rPr>
              <w:t>х</w:t>
            </w:r>
            <w:r w:rsidR="00EF1C16" w:rsidRPr="00E03F4C">
              <w:rPr>
                <w:rFonts w:ascii="Times New Roman" w:eastAsia="Times New Roman" w:hAnsi="Times New Roman" w:cs="Times New Roman"/>
                <w:sz w:val="20"/>
                <w:szCs w:val="24"/>
                <w:lang w:val="uk-UA" w:eastAsia="uk-UA"/>
              </w:rPr>
              <w:t xml:space="preserve"> баз</w:t>
            </w:r>
            <w:r w:rsidR="001C34C7" w:rsidRPr="00E03F4C">
              <w:rPr>
                <w:rFonts w:ascii="Times New Roman" w:eastAsia="Times New Roman" w:hAnsi="Times New Roman" w:cs="Times New Roman"/>
                <w:sz w:val="20"/>
                <w:szCs w:val="24"/>
                <w:lang w:val="uk-UA" w:eastAsia="uk-UA"/>
              </w:rPr>
              <w:t xml:space="preserve"> даних</w:t>
            </w:r>
            <w:r w:rsidR="00EF1C16" w:rsidRPr="00E03F4C">
              <w:rPr>
                <w:rFonts w:ascii="Times New Roman" w:eastAsia="Times New Roman" w:hAnsi="Times New Roman" w:cs="Times New Roman"/>
                <w:sz w:val="20"/>
                <w:szCs w:val="24"/>
                <w:lang w:val="uk-UA" w:eastAsia="uk-UA"/>
              </w:rPr>
              <w:t>, зовнішні</w:t>
            </w:r>
            <w:r w:rsidR="001C34C7" w:rsidRPr="00E03F4C">
              <w:rPr>
                <w:rFonts w:ascii="Times New Roman" w:eastAsia="Times New Roman" w:hAnsi="Times New Roman" w:cs="Times New Roman"/>
                <w:sz w:val="20"/>
                <w:szCs w:val="24"/>
                <w:lang w:val="uk-UA" w:eastAsia="uk-UA"/>
              </w:rPr>
              <w:t>х</w:t>
            </w:r>
            <w:r w:rsidR="00EF1C16" w:rsidRPr="00E03F4C">
              <w:rPr>
                <w:rFonts w:ascii="Times New Roman" w:eastAsia="Times New Roman" w:hAnsi="Times New Roman" w:cs="Times New Roman"/>
                <w:sz w:val="20"/>
                <w:szCs w:val="24"/>
                <w:lang w:val="uk-UA" w:eastAsia="uk-UA"/>
              </w:rPr>
              <w:t xml:space="preserve"> БД, та ін</w:t>
            </w:r>
            <w:r w:rsidR="00DD32C4" w:rsidRPr="00E03F4C">
              <w:rPr>
                <w:rFonts w:ascii="Times New Roman" w:eastAsia="Times New Roman" w:hAnsi="Times New Roman" w:cs="Times New Roman"/>
                <w:sz w:val="20"/>
                <w:szCs w:val="24"/>
                <w:lang w:val="uk-UA" w:eastAsia="uk-UA"/>
              </w:rPr>
              <w:t>,</w:t>
            </w:r>
            <w:r w:rsidR="00EF1C16" w:rsidRPr="00E03F4C">
              <w:rPr>
                <w:rFonts w:ascii="Times New Roman" w:eastAsia="Times New Roman" w:hAnsi="Times New Roman" w:cs="Times New Roman"/>
                <w:sz w:val="20"/>
                <w:szCs w:val="24"/>
                <w:lang w:val="uk-UA" w:eastAsia="uk-UA"/>
              </w:rPr>
              <w:t xml:space="preserve"> </w:t>
            </w:r>
            <w:r w:rsidR="001C34C7" w:rsidRPr="00E03F4C">
              <w:rPr>
                <w:rFonts w:ascii="Times New Roman" w:eastAsia="Times New Roman" w:hAnsi="Times New Roman" w:cs="Times New Roman"/>
                <w:sz w:val="20"/>
                <w:szCs w:val="24"/>
                <w:lang w:val="uk-UA" w:eastAsia="uk-UA"/>
              </w:rPr>
              <w:t xml:space="preserve">що </w:t>
            </w:r>
            <w:r w:rsidR="00EF1C16" w:rsidRPr="00E03F4C">
              <w:rPr>
                <w:rFonts w:ascii="Times New Roman" w:eastAsia="Times New Roman" w:hAnsi="Times New Roman" w:cs="Times New Roman"/>
                <w:sz w:val="20"/>
                <w:szCs w:val="24"/>
                <w:lang w:val="uk-UA" w:eastAsia="uk-UA"/>
              </w:rPr>
              <w:t>налаштовуються окремими модулями) з відповідними інтеграціями та підключеннями, гнучкість в оперуванні модулями</w:t>
            </w:r>
            <w:r w:rsidR="001C34C7" w:rsidRPr="00E03F4C">
              <w:rPr>
                <w:rFonts w:ascii="Times New Roman" w:eastAsia="Times New Roman" w:hAnsi="Times New Roman" w:cs="Times New Roman"/>
                <w:sz w:val="20"/>
                <w:szCs w:val="24"/>
                <w:lang w:val="uk-UA" w:eastAsia="uk-UA"/>
              </w:rPr>
              <w:t xml:space="preserve"> (визначення та зміна порядку)</w:t>
            </w:r>
            <w:r w:rsidR="00EF1C16" w:rsidRPr="00E03F4C">
              <w:rPr>
                <w:rFonts w:ascii="Times New Roman" w:eastAsia="Times New Roman" w:hAnsi="Times New Roman" w:cs="Times New Roman"/>
                <w:sz w:val="20"/>
                <w:szCs w:val="24"/>
                <w:lang w:val="uk-UA" w:eastAsia="uk-UA"/>
              </w:rPr>
              <w:t>.</w:t>
            </w:r>
            <w:r w:rsidR="001C34C7" w:rsidRPr="00E03F4C">
              <w:rPr>
                <w:rFonts w:ascii="Times New Roman" w:eastAsia="Times New Roman" w:hAnsi="Times New Roman" w:cs="Times New Roman"/>
                <w:sz w:val="20"/>
                <w:szCs w:val="24"/>
                <w:lang w:val="uk-UA" w:eastAsia="uk-UA"/>
              </w:rPr>
              <w:t xml:space="preserve"> </w:t>
            </w:r>
          </w:p>
          <w:p w14:paraId="25AA15FE" w14:textId="152DA1FC" w:rsidR="00120E71" w:rsidRPr="00E03F4C" w:rsidRDefault="00B90762">
            <w:pP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Джерела отримання заявок: додавання вручну, універсальна АРІ</w:t>
            </w:r>
          </w:p>
          <w:p w14:paraId="137526C6" w14:textId="3609619E" w:rsidR="00586E25" w:rsidRDefault="003E7CB2">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0E1724">
              <w:rPr>
                <w:rFonts w:ascii="Times New Roman" w:eastAsia="Times New Roman" w:hAnsi="Times New Roman" w:cs="Times New Roman"/>
                <w:sz w:val="20"/>
                <w:szCs w:val="24"/>
                <w:lang w:val="uk-UA" w:eastAsia="uk-UA"/>
              </w:rPr>
              <w:t xml:space="preserve">2.1. </w:t>
            </w:r>
            <w:r w:rsidR="001C34C7" w:rsidRPr="00E03F4C">
              <w:rPr>
                <w:rFonts w:ascii="Times New Roman" w:eastAsia="Times New Roman" w:hAnsi="Times New Roman" w:cs="Times New Roman"/>
                <w:sz w:val="20"/>
                <w:szCs w:val="24"/>
                <w:lang w:val="uk-UA" w:eastAsia="uk-UA"/>
              </w:rPr>
              <w:t>Можливість підключення наявних груп правил до нових продуктів.</w:t>
            </w:r>
            <w:r w:rsidR="00EF1C16" w:rsidRPr="00E03F4C">
              <w:rPr>
                <w:rFonts w:ascii="Times New Roman" w:eastAsia="Times New Roman" w:hAnsi="Times New Roman" w:cs="Times New Roman"/>
                <w:sz w:val="20"/>
                <w:szCs w:val="24"/>
                <w:lang w:val="uk-UA" w:eastAsia="uk-UA"/>
              </w:rPr>
              <w:t xml:space="preserve"> </w:t>
            </w:r>
          </w:p>
          <w:p w14:paraId="049729C4" w14:textId="2BCC809B" w:rsidR="009462A1" w:rsidRPr="00E03F4C" w:rsidRDefault="009462A1">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1.2.2.</w:t>
            </w:r>
            <w:r w:rsidR="004001D5">
              <w:rPr>
                <w:rFonts w:ascii="Times New Roman" w:eastAsia="Times New Roman" w:hAnsi="Times New Roman" w:cs="Times New Roman"/>
                <w:sz w:val="20"/>
                <w:szCs w:val="24"/>
                <w:lang w:val="uk-UA" w:eastAsia="uk-UA"/>
              </w:rPr>
              <w:t xml:space="preserve"> </w:t>
            </w:r>
            <w:r>
              <w:rPr>
                <w:rFonts w:ascii="Times New Roman" w:eastAsia="Times New Roman" w:hAnsi="Times New Roman" w:cs="Times New Roman"/>
                <w:sz w:val="20"/>
                <w:szCs w:val="24"/>
                <w:lang w:val="uk-UA" w:eastAsia="uk-UA"/>
              </w:rPr>
              <w:t xml:space="preserve">Можливість внесення змін в існуючи </w:t>
            </w:r>
            <w:r w:rsidR="004001D5">
              <w:rPr>
                <w:rFonts w:ascii="Times New Roman" w:eastAsia="Times New Roman" w:hAnsi="Times New Roman" w:cs="Times New Roman"/>
                <w:sz w:val="20"/>
                <w:szCs w:val="24"/>
                <w:lang w:val="uk-UA" w:eastAsia="uk-UA"/>
              </w:rPr>
              <w:t>правила продуктів.</w:t>
            </w:r>
          </w:p>
          <w:p w14:paraId="351C6E77" w14:textId="1D2580E9" w:rsidR="00A17B90" w:rsidRPr="00E03F4C" w:rsidRDefault="003E7CB2" w:rsidP="0090554B">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0E1724">
              <w:rPr>
                <w:rFonts w:ascii="Times New Roman" w:eastAsia="Times New Roman" w:hAnsi="Times New Roman" w:cs="Times New Roman"/>
                <w:sz w:val="20"/>
                <w:szCs w:val="24"/>
                <w:lang w:val="uk-UA" w:eastAsia="uk-UA"/>
              </w:rPr>
              <w:t xml:space="preserve">2.2. </w:t>
            </w:r>
            <w:r w:rsidR="0090554B" w:rsidRPr="00E03F4C">
              <w:rPr>
                <w:rFonts w:ascii="Times New Roman" w:eastAsia="Times New Roman" w:hAnsi="Times New Roman" w:cs="Times New Roman"/>
                <w:sz w:val="20"/>
                <w:szCs w:val="24"/>
                <w:lang w:val="uk-UA" w:eastAsia="uk-UA"/>
              </w:rPr>
              <w:t>Можливість побудови форм для отримання заявок на  кредит від партнерів</w:t>
            </w:r>
            <w:r w:rsidR="000203C9" w:rsidRPr="00E03F4C">
              <w:rPr>
                <w:rFonts w:ascii="Times New Roman" w:eastAsia="Times New Roman" w:hAnsi="Times New Roman" w:cs="Times New Roman"/>
                <w:sz w:val="20"/>
                <w:szCs w:val="24"/>
                <w:lang w:val="uk-UA" w:eastAsia="uk-UA"/>
              </w:rPr>
              <w:t>.</w:t>
            </w:r>
          </w:p>
        </w:tc>
        <w:tc>
          <w:tcPr>
            <w:tcW w:w="1984" w:type="dxa"/>
          </w:tcPr>
          <w:p w14:paraId="1EC695F0" w14:textId="77777777" w:rsidR="00586E25" w:rsidRPr="00E03F4C" w:rsidRDefault="00586E25">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586E25" w:rsidRPr="00E03F4C" w14:paraId="4D415FDB" w14:textId="77777777" w:rsidTr="27789427">
        <w:tc>
          <w:tcPr>
            <w:tcW w:w="8217" w:type="dxa"/>
          </w:tcPr>
          <w:p w14:paraId="743CC3DF" w14:textId="6F2A5D8F" w:rsidR="001C34C7" w:rsidRPr="00E03F4C" w:rsidRDefault="003E7CB2">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EF1C16" w:rsidRPr="00E03F4C">
              <w:rPr>
                <w:rFonts w:ascii="Times New Roman" w:eastAsia="Times New Roman" w:hAnsi="Times New Roman" w:cs="Times New Roman"/>
                <w:sz w:val="20"/>
                <w:szCs w:val="24"/>
                <w:lang w:val="uk-UA" w:eastAsia="uk-UA"/>
              </w:rPr>
              <w:t xml:space="preserve">3. </w:t>
            </w:r>
            <w:r w:rsidR="00EF1C16" w:rsidRPr="00E03F4C">
              <w:rPr>
                <w:rFonts w:ascii="Times New Roman" w:eastAsia="Times New Roman" w:hAnsi="Times New Roman" w:cs="Times New Roman"/>
                <w:b/>
                <w:bCs/>
                <w:sz w:val="20"/>
                <w:szCs w:val="24"/>
                <w:lang w:val="uk-UA" w:eastAsia="uk-UA"/>
              </w:rPr>
              <w:t xml:space="preserve">перевірку на відповідність визначеним конкретним Продуктом </w:t>
            </w:r>
            <w:r w:rsidR="00EF1C16" w:rsidRPr="00E03F4C">
              <w:rPr>
                <w:rFonts w:ascii="Times New Roman" w:eastAsia="Times New Roman" w:hAnsi="Times New Roman" w:cs="Times New Roman"/>
                <w:sz w:val="20"/>
                <w:szCs w:val="24"/>
                <w:lang w:val="uk-UA" w:eastAsia="uk-UA"/>
              </w:rPr>
              <w:t xml:space="preserve">параметрів </w:t>
            </w:r>
            <w:r w:rsidR="00856B2E">
              <w:rPr>
                <w:rFonts w:ascii="Times New Roman" w:eastAsia="Times New Roman" w:hAnsi="Times New Roman" w:cs="Times New Roman"/>
                <w:sz w:val="20"/>
                <w:szCs w:val="24"/>
                <w:lang w:val="uk-UA" w:eastAsia="uk-UA"/>
              </w:rPr>
              <w:t xml:space="preserve">(по новим </w:t>
            </w:r>
            <w:r w:rsidR="00AC50A8">
              <w:rPr>
                <w:rFonts w:ascii="Times New Roman" w:eastAsia="Times New Roman" w:hAnsi="Times New Roman" w:cs="Times New Roman"/>
                <w:sz w:val="20"/>
                <w:szCs w:val="24"/>
                <w:lang w:val="uk-UA" w:eastAsia="uk-UA"/>
              </w:rPr>
              <w:t>заявкам/</w:t>
            </w:r>
            <w:r w:rsidR="00856B2E">
              <w:rPr>
                <w:rFonts w:ascii="Times New Roman" w:eastAsia="Times New Roman" w:hAnsi="Times New Roman" w:cs="Times New Roman"/>
                <w:sz w:val="20"/>
                <w:szCs w:val="24"/>
                <w:lang w:val="uk-UA" w:eastAsia="uk-UA"/>
              </w:rPr>
              <w:t xml:space="preserve">угодам або по угодам, які </w:t>
            </w:r>
            <w:r w:rsidR="00AC50A8">
              <w:rPr>
                <w:rFonts w:ascii="Times New Roman" w:eastAsia="Times New Roman" w:hAnsi="Times New Roman" w:cs="Times New Roman"/>
                <w:sz w:val="20"/>
                <w:szCs w:val="24"/>
                <w:lang w:val="uk-UA" w:eastAsia="uk-UA"/>
              </w:rPr>
              <w:t>відступаються</w:t>
            </w:r>
            <w:r w:rsidR="00856B2E">
              <w:rPr>
                <w:rFonts w:ascii="Times New Roman" w:eastAsia="Times New Roman" w:hAnsi="Times New Roman" w:cs="Times New Roman"/>
                <w:sz w:val="20"/>
                <w:szCs w:val="24"/>
                <w:lang w:val="uk-UA" w:eastAsia="uk-UA"/>
              </w:rPr>
              <w:t xml:space="preserve"> </w:t>
            </w:r>
            <w:r w:rsidR="00BA0184">
              <w:rPr>
                <w:rFonts w:ascii="Times New Roman" w:eastAsia="Times New Roman" w:hAnsi="Times New Roman" w:cs="Times New Roman"/>
                <w:sz w:val="20"/>
                <w:szCs w:val="24"/>
                <w:lang w:val="uk-UA" w:eastAsia="uk-UA"/>
              </w:rPr>
              <w:t xml:space="preserve">Товариству) </w:t>
            </w:r>
            <w:r w:rsidR="00EF1C16" w:rsidRPr="00E03F4C">
              <w:rPr>
                <w:rFonts w:ascii="Times New Roman" w:eastAsia="Times New Roman" w:hAnsi="Times New Roman" w:cs="Times New Roman"/>
                <w:sz w:val="20"/>
                <w:szCs w:val="24"/>
                <w:lang w:val="uk-UA" w:eastAsia="uk-UA"/>
              </w:rPr>
              <w:t>по</w:t>
            </w:r>
            <w:r w:rsidR="001C34C7" w:rsidRPr="00E03F4C">
              <w:rPr>
                <w:rFonts w:ascii="Times New Roman" w:eastAsia="Times New Roman" w:hAnsi="Times New Roman" w:cs="Times New Roman"/>
                <w:sz w:val="20"/>
                <w:szCs w:val="24"/>
                <w:lang w:val="uk-UA" w:eastAsia="uk-UA"/>
              </w:rPr>
              <w:t>:</w:t>
            </w:r>
          </w:p>
          <w:p w14:paraId="3237F218" w14:textId="0A613D17" w:rsidR="001C34C7" w:rsidRPr="00E03F4C" w:rsidRDefault="00A36D18">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А)</w:t>
            </w:r>
            <w:r w:rsidR="001C34C7" w:rsidRPr="00E03F4C">
              <w:rPr>
                <w:rFonts w:ascii="Times New Roman" w:eastAsia="Times New Roman" w:hAnsi="Times New Roman" w:cs="Times New Roman"/>
                <w:sz w:val="20"/>
                <w:szCs w:val="24"/>
                <w:lang w:val="uk-UA" w:eastAsia="uk-UA"/>
              </w:rPr>
              <w:t xml:space="preserve"> </w:t>
            </w:r>
            <w:r w:rsidR="00EF1C16" w:rsidRPr="00E03F4C">
              <w:rPr>
                <w:rFonts w:ascii="Times New Roman" w:eastAsia="Times New Roman" w:hAnsi="Times New Roman" w:cs="Times New Roman"/>
                <w:sz w:val="20"/>
                <w:szCs w:val="24"/>
                <w:lang w:val="uk-UA" w:eastAsia="uk-UA"/>
              </w:rPr>
              <w:t xml:space="preserve"> Позичальнику/Поручителю</w:t>
            </w:r>
            <w:r w:rsidR="00D64C61" w:rsidRPr="00E03F4C">
              <w:rPr>
                <w:rFonts w:ascii="Times New Roman" w:eastAsia="Times New Roman" w:hAnsi="Times New Roman" w:cs="Times New Roman"/>
                <w:sz w:val="20"/>
                <w:szCs w:val="24"/>
                <w:lang w:val="uk-UA" w:eastAsia="uk-UA"/>
              </w:rPr>
              <w:t xml:space="preserve"> </w:t>
            </w:r>
            <w:r w:rsidR="00EF1C16" w:rsidRPr="00E03F4C">
              <w:rPr>
                <w:rFonts w:ascii="Times New Roman" w:eastAsia="Times New Roman" w:hAnsi="Times New Roman" w:cs="Times New Roman"/>
                <w:sz w:val="20"/>
                <w:szCs w:val="24"/>
                <w:lang w:val="uk-UA" w:eastAsia="uk-UA"/>
              </w:rPr>
              <w:t>(вік, категорія, зайнятість</w:t>
            </w:r>
            <w:r w:rsidR="001C34C7" w:rsidRPr="00E03F4C">
              <w:rPr>
                <w:rFonts w:ascii="Times New Roman" w:eastAsia="Times New Roman" w:hAnsi="Times New Roman" w:cs="Times New Roman"/>
                <w:sz w:val="20"/>
                <w:szCs w:val="24"/>
                <w:lang w:val="uk-UA" w:eastAsia="uk-UA"/>
              </w:rPr>
              <w:t>,</w:t>
            </w:r>
            <w:r w:rsidR="00EF1C16" w:rsidRPr="00E03F4C">
              <w:rPr>
                <w:rFonts w:ascii="Times New Roman" w:eastAsia="Times New Roman" w:hAnsi="Times New Roman" w:cs="Times New Roman"/>
                <w:sz w:val="20"/>
                <w:szCs w:val="24"/>
                <w:lang w:val="uk-UA" w:eastAsia="uk-UA"/>
              </w:rPr>
              <w:t xml:space="preserve"> </w:t>
            </w:r>
            <w:r w:rsidR="001C34C7" w:rsidRPr="00E03F4C">
              <w:rPr>
                <w:rFonts w:ascii="Times New Roman" w:eastAsia="Times New Roman" w:hAnsi="Times New Roman" w:cs="Times New Roman"/>
                <w:sz w:val="20"/>
                <w:szCs w:val="24"/>
                <w:lang w:val="uk-UA" w:eastAsia="uk-UA"/>
              </w:rPr>
              <w:t xml:space="preserve">РТІ, ОТІ, </w:t>
            </w:r>
            <w:r w:rsidR="001C34C7" w:rsidRPr="00E03F4C">
              <w:rPr>
                <w:rFonts w:ascii="Times New Roman" w:eastAsia="Times New Roman" w:hAnsi="Times New Roman" w:cs="Times New Roman"/>
                <w:sz w:val="20"/>
                <w:szCs w:val="24"/>
                <w:lang w:val="en-US" w:eastAsia="uk-UA"/>
              </w:rPr>
              <w:t>NDI</w:t>
            </w:r>
            <w:r w:rsidR="001C34C7" w:rsidRPr="00E03F4C">
              <w:rPr>
                <w:rFonts w:ascii="Times New Roman" w:eastAsia="Times New Roman" w:hAnsi="Times New Roman" w:cs="Times New Roman"/>
                <w:sz w:val="20"/>
                <w:szCs w:val="24"/>
                <w:lang w:val="uk-UA" w:eastAsia="uk-UA"/>
              </w:rPr>
              <w:t xml:space="preserve"> ,</w:t>
            </w:r>
            <w:r w:rsidR="00F90D16" w:rsidRPr="00E03F4C">
              <w:rPr>
                <w:rFonts w:ascii="Times New Roman" w:eastAsia="Times New Roman" w:hAnsi="Times New Roman" w:cs="Times New Roman"/>
                <w:sz w:val="20"/>
                <w:szCs w:val="24"/>
                <w:lang w:val="uk-UA" w:eastAsia="uk-UA"/>
              </w:rPr>
              <w:t xml:space="preserve"> розрахунок класу за 351</w:t>
            </w:r>
            <w:r w:rsidR="000203C9" w:rsidRPr="00E03F4C">
              <w:rPr>
                <w:rFonts w:ascii="Times New Roman" w:eastAsia="Times New Roman" w:hAnsi="Times New Roman" w:cs="Times New Roman"/>
                <w:sz w:val="20"/>
                <w:szCs w:val="24"/>
                <w:lang w:val="uk-UA" w:eastAsia="uk-UA"/>
              </w:rPr>
              <w:t xml:space="preserve">НБУ або </w:t>
            </w:r>
            <w:r w:rsidR="003C26CE" w:rsidRPr="00E03F4C">
              <w:rPr>
                <w:rFonts w:ascii="Times New Roman" w:eastAsia="Times New Roman" w:hAnsi="Times New Roman" w:cs="Times New Roman"/>
                <w:sz w:val="20"/>
                <w:szCs w:val="24"/>
                <w:lang w:val="uk-UA" w:eastAsia="uk-UA"/>
              </w:rPr>
              <w:t>внутрішньо</w:t>
            </w:r>
            <w:r w:rsidR="000203C9" w:rsidRPr="00E03F4C">
              <w:rPr>
                <w:rFonts w:ascii="Times New Roman" w:eastAsia="Times New Roman" w:hAnsi="Times New Roman" w:cs="Times New Roman"/>
                <w:sz w:val="20"/>
                <w:szCs w:val="24"/>
                <w:lang w:val="uk-UA" w:eastAsia="uk-UA"/>
              </w:rPr>
              <w:t xml:space="preserve"> с</w:t>
            </w:r>
            <w:r w:rsidR="00475FC9" w:rsidRPr="00E03F4C">
              <w:rPr>
                <w:rFonts w:ascii="Times New Roman" w:eastAsia="Times New Roman" w:hAnsi="Times New Roman" w:cs="Times New Roman"/>
                <w:sz w:val="20"/>
                <w:szCs w:val="24"/>
                <w:lang w:val="uk-UA" w:eastAsia="uk-UA"/>
              </w:rPr>
              <w:t>х</w:t>
            </w:r>
            <w:r w:rsidR="000203C9" w:rsidRPr="00E03F4C">
              <w:rPr>
                <w:rFonts w:ascii="Times New Roman" w:eastAsia="Times New Roman" w:hAnsi="Times New Roman" w:cs="Times New Roman"/>
                <w:sz w:val="20"/>
                <w:szCs w:val="24"/>
                <w:lang w:val="uk-UA" w:eastAsia="uk-UA"/>
              </w:rPr>
              <w:t>емою з конвертацією результатів за 351НБУ</w:t>
            </w:r>
            <w:r w:rsidR="00F90D16" w:rsidRPr="00E03F4C">
              <w:rPr>
                <w:rFonts w:ascii="Times New Roman" w:eastAsia="Times New Roman" w:hAnsi="Times New Roman" w:cs="Times New Roman"/>
                <w:sz w:val="20"/>
                <w:szCs w:val="24"/>
                <w:lang w:val="uk-UA" w:eastAsia="uk-UA"/>
              </w:rPr>
              <w:t xml:space="preserve">, </w:t>
            </w:r>
            <w:r w:rsidR="00EF1C16" w:rsidRPr="00E03F4C">
              <w:rPr>
                <w:rFonts w:ascii="Times New Roman" w:eastAsia="Times New Roman" w:hAnsi="Times New Roman" w:cs="Times New Roman"/>
                <w:sz w:val="20"/>
                <w:szCs w:val="24"/>
                <w:lang w:val="uk-UA" w:eastAsia="uk-UA"/>
              </w:rPr>
              <w:t>тощо)</w:t>
            </w:r>
            <w:r w:rsidR="004576C2" w:rsidRPr="00E03F4C">
              <w:rPr>
                <w:rFonts w:ascii="Times New Roman" w:eastAsia="Times New Roman" w:hAnsi="Times New Roman" w:cs="Times New Roman"/>
                <w:sz w:val="20"/>
                <w:szCs w:val="24"/>
                <w:lang w:val="uk-UA" w:eastAsia="uk-UA"/>
              </w:rPr>
              <w:t xml:space="preserve"> </w:t>
            </w:r>
          </w:p>
          <w:p w14:paraId="02599D1A" w14:textId="6690BE5C" w:rsidR="001C34C7" w:rsidRPr="00E03F4C" w:rsidRDefault="00A36D18">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Б)</w:t>
            </w:r>
            <w:r w:rsidR="001C34C7" w:rsidRPr="00E03F4C">
              <w:rPr>
                <w:rFonts w:ascii="Times New Roman" w:eastAsia="Times New Roman" w:hAnsi="Times New Roman" w:cs="Times New Roman"/>
                <w:sz w:val="20"/>
                <w:szCs w:val="24"/>
                <w:lang w:val="uk-UA" w:eastAsia="uk-UA"/>
              </w:rPr>
              <w:t xml:space="preserve"> </w:t>
            </w:r>
            <w:r w:rsidR="00EF1C16" w:rsidRPr="00E03F4C">
              <w:rPr>
                <w:rFonts w:ascii="Times New Roman" w:eastAsia="Times New Roman" w:hAnsi="Times New Roman" w:cs="Times New Roman"/>
                <w:sz w:val="20"/>
                <w:szCs w:val="24"/>
                <w:lang w:val="uk-UA" w:eastAsia="uk-UA"/>
              </w:rPr>
              <w:t xml:space="preserve"> </w:t>
            </w:r>
            <w:r w:rsidR="001C34C7" w:rsidRPr="00E03F4C">
              <w:rPr>
                <w:rFonts w:ascii="Times New Roman" w:eastAsia="Times New Roman" w:hAnsi="Times New Roman" w:cs="Times New Roman"/>
                <w:sz w:val="20"/>
                <w:szCs w:val="24"/>
                <w:lang w:val="uk-UA" w:eastAsia="uk-UA"/>
              </w:rPr>
              <w:t>З</w:t>
            </w:r>
            <w:r w:rsidR="00EF1C16" w:rsidRPr="00E03F4C">
              <w:rPr>
                <w:rFonts w:ascii="Times New Roman" w:eastAsia="Times New Roman" w:hAnsi="Times New Roman" w:cs="Times New Roman"/>
                <w:sz w:val="20"/>
                <w:szCs w:val="24"/>
                <w:lang w:val="uk-UA" w:eastAsia="uk-UA"/>
              </w:rPr>
              <w:t xml:space="preserve">абезпеченню (тип, вік, </w:t>
            </w:r>
            <w:r w:rsidR="00465AEE">
              <w:rPr>
                <w:rFonts w:ascii="Times New Roman" w:eastAsia="Times New Roman" w:hAnsi="Times New Roman" w:cs="Times New Roman"/>
                <w:sz w:val="20"/>
                <w:szCs w:val="24"/>
                <w:lang w:val="uk-UA" w:eastAsia="uk-UA"/>
              </w:rPr>
              <w:t>первинна вартість, ринкова вартість відповідно до оцінки майна</w:t>
            </w:r>
            <w:r w:rsidR="00EF1C16" w:rsidRPr="00E03F4C">
              <w:rPr>
                <w:rFonts w:ascii="Times New Roman" w:eastAsia="Times New Roman" w:hAnsi="Times New Roman" w:cs="Times New Roman"/>
                <w:sz w:val="20"/>
                <w:szCs w:val="24"/>
                <w:lang w:val="uk-UA" w:eastAsia="uk-UA"/>
              </w:rPr>
              <w:t>, площа, предмети нерухомості, транспортні засоби, майнові права</w:t>
            </w:r>
            <w:r w:rsidR="001C34C7" w:rsidRPr="00E03F4C">
              <w:rPr>
                <w:rFonts w:ascii="Times New Roman" w:eastAsia="Times New Roman" w:hAnsi="Times New Roman" w:cs="Times New Roman"/>
                <w:sz w:val="20"/>
                <w:szCs w:val="24"/>
                <w:lang w:val="uk-UA" w:eastAsia="uk-UA"/>
              </w:rPr>
              <w:t xml:space="preserve">, </w:t>
            </w:r>
            <w:r w:rsidR="0065062F">
              <w:rPr>
                <w:rFonts w:ascii="Times New Roman" w:eastAsia="Times New Roman" w:hAnsi="Times New Roman" w:cs="Times New Roman"/>
                <w:sz w:val="20"/>
                <w:szCs w:val="24"/>
                <w:lang w:val="uk-UA" w:eastAsia="uk-UA"/>
              </w:rPr>
              <w:t xml:space="preserve">коефіціентів покриття: </w:t>
            </w:r>
            <w:r w:rsidR="001C34C7" w:rsidRPr="00E03F4C">
              <w:rPr>
                <w:rFonts w:ascii="Times New Roman" w:eastAsia="Times New Roman" w:hAnsi="Times New Roman" w:cs="Times New Roman"/>
                <w:sz w:val="20"/>
                <w:szCs w:val="24"/>
                <w:lang w:val="uk-UA" w:eastAsia="uk-UA"/>
              </w:rPr>
              <w:t>LTV/КП</w:t>
            </w:r>
            <w:r w:rsidR="000A5B5C">
              <w:rPr>
                <w:rFonts w:ascii="Times New Roman" w:eastAsia="Times New Roman" w:hAnsi="Times New Roman" w:cs="Times New Roman"/>
                <w:sz w:val="20"/>
                <w:szCs w:val="24"/>
                <w:lang w:val="uk-UA" w:eastAsia="uk-UA"/>
              </w:rPr>
              <w:t>, наявність обтяжень/заборон</w:t>
            </w:r>
            <w:r w:rsidR="005F3D4C">
              <w:rPr>
                <w:rFonts w:ascii="Times New Roman" w:eastAsia="Times New Roman" w:hAnsi="Times New Roman" w:cs="Times New Roman"/>
                <w:sz w:val="20"/>
                <w:szCs w:val="24"/>
                <w:lang w:val="uk-UA" w:eastAsia="uk-UA"/>
              </w:rPr>
              <w:t xml:space="preserve"> та/або відчуджень</w:t>
            </w:r>
            <w:r w:rsidR="002F3E76">
              <w:rPr>
                <w:rFonts w:ascii="Times New Roman" w:eastAsia="Times New Roman" w:hAnsi="Times New Roman" w:cs="Times New Roman"/>
                <w:sz w:val="20"/>
                <w:szCs w:val="24"/>
                <w:lang w:val="uk-UA" w:eastAsia="uk-UA"/>
              </w:rPr>
              <w:t xml:space="preserve">, </w:t>
            </w:r>
            <w:r w:rsidR="00D40AE0">
              <w:rPr>
                <w:rFonts w:ascii="Times New Roman" w:eastAsia="Times New Roman" w:hAnsi="Times New Roman" w:cs="Times New Roman"/>
                <w:sz w:val="20"/>
                <w:szCs w:val="24"/>
                <w:lang w:val="uk-UA" w:eastAsia="uk-UA"/>
              </w:rPr>
              <w:t xml:space="preserve">проведення </w:t>
            </w:r>
            <w:r w:rsidR="002F3E76">
              <w:rPr>
                <w:rFonts w:ascii="Times New Roman" w:eastAsia="Times New Roman" w:hAnsi="Times New Roman" w:cs="Times New Roman"/>
                <w:sz w:val="20"/>
                <w:szCs w:val="24"/>
                <w:lang w:val="uk-UA" w:eastAsia="uk-UA"/>
              </w:rPr>
              <w:t xml:space="preserve">огляду </w:t>
            </w:r>
            <w:r w:rsidR="00D40AE0">
              <w:rPr>
                <w:rFonts w:ascii="Times New Roman" w:eastAsia="Times New Roman" w:hAnsi="Times New Roman" w:cs="Times New Roman"/>
                <w:sz w:val="20"/>
                <w:szCs w:val="24"/>
                <w:lang w:val="uk-UA" w:eastAsia="uk-UA"/>
              </w:rPr>
              <w:t xml:space="preserve">уповноваженим </w:t>
            </w:r>
            <w:r w:rsidR="00660E52">
              <w:rPr>
                <w:rFonts w:ascii="Times New Roman" w:eastAsia="Times New Roman" w:hAnsi="Times New Roman" w:cs="Times New Roman"/>
                <w:sz w:val="20"/>
                <w:szCs w:val="24"/>
                <w:lang w:val="uk-UA" w:eastAsia="uk-UA"/>
              </w:rPr>
              <w:t>суб’єктом</w:t>
            </w:r>
            <w:r w:rsidR="00D40AE0">
              <w:rPr>
                <w:rFonts w:ascii="Times New Roman" w:eastAsia="Times New Roman" w:hAnsi="Times New Roman" w:cs="Times New Roman"/>
                <w:sz w:val="20"/>
                <w:szCs w:val="24"/>
                <w:lang w:val="uk-UA" w:eastAsia="uk-UA"/>
              </w:rPr>
              <w:t xml:space="preserve"> за кредитами, що відступаються</w:t>
            </w:r>
            <w:r w:rsidR="00BB0A97">
              <w:rPr>
                <w:rFonts w:ascii="Times New Roman" w:eastAsia="Times New Roman" w:hAnsi="Times New Roman" w:cs="Times New Roman"/>
                <w:sz w:val="20"/>
                <w:szCs w:val="24"/>
                <w:lang w:val="uk-UA" w:eastAsia="uk-UA"/>
              </w:rPr>
              <w:t xml:space="preserve"> </w:t>
            </w:r>
            <w:r w:rsidR="000A5B5C">
              <w:rPr>
                <w:rFonts w:ascii="Times New Roman" w:eastAsia="Times New Roman" w:hAnsi="Times New Roman" w:cs="Times New Roman"/>
                <w:sz w:val="20"/>
                <w:szCs w:val="24"/>
                <w:lang w:val="uk-UA" w:eastAsia="uk-UA"/>
              </w:rPr>
              <w:t xml:space="preserve">тощо на </w:t>
            </w:r>
            <w:r w:rsidR="00EF1C16" w:rsidRPr="00E03F4C">
              <w:rPr>
                <w:rFonts w:ascii="Times New Roman" w:eastAsia="Times New Roman" w:hAnsi="Times New Roman" w:cs="Times New Roman"/>
                <w:sz w:val="20"/>
                <w:szCs w:val="24"/>
                <w:lang w:val="uk-UA" w:eastAsia="uk-UA"/>
              </w:rPr>
              <w:t xml:space="preserve"> та ін), </w:t>
            </w:r>
          </w:p>
          <w:p w14:paraId="480F29DC" w14:textId="49C4C234" w:rsidR="00EF1C16" w:rsidRPr="0008185E" w:rsidRDefault="00A36D18">
            <w:pPr>
              <w:rPr>
                <w:rFonts w:ascii="Times New Roman" w:eastAsia="Times New Roman" w:hAnsi="Times New Roman" w:cs="Times New Roman"/>
                <w:sz w:val="20"/>
                <w:szCs w:val="24"/>
                <w:lang w:eastAsia="uk-UA"/>
              </w:rPr>
            </w:pPr>
            <w:r>
              <w:rPr>
                <w:rFonts w:ascii="Times New Roman" w:eastAsia="Times New Roman" w:hAnsi="Times New Roman" w:cs="Times New Roman"/>
                <w:sz w:val="20"/>
                <w:szCs w:val="24"/>
                <w:lang w:val="uk-UA" w:eastAsia="uk-UA"/>
              </w:rPr>
              <w:t xml:space="preserve">В) </w:t>
            </w:r>
            <w:r w:rsidR="001C34C7" w:rsidRPr="00E03F4C">
              <w:rPr>
                <w:rFonts w:ascii="Times New Roman" w:eastAsia="Times New Roman" w:hAnsi="Times New Roman" w:cs="Times New Roman"/>
                <w:sz w:val="20"/>
                <w:szCs w:val="24"/>
                <w:lang w:val="uk-UA" w:eastAsia="uk-UA"/>
              </w:rPr>
              <w:t>П</w:t>
            </w:r>
            <w:r w:rsidR="00EF1C16" w:rsidRPr="00E03F4C">
              <w:rPr>
                <w:rFonts w:ascii="Times New Roman" w:eastAsia="Times New Roman" w:hAnsi="Times New Roman" w:cs="Times New Roman"/>
                <w:sz w:val="20"/>
                <w:szCs w:val="24"/>
                <w:lang w:val="uk-UA" w:eastAsia="uk-UA"/>
              </w:rPr>
              <w:t xml:space="preserve">араметрів продукту (термін, ставка, графік, сума кредиту, сума </w:t>
            </w:r>
            <w:r w:rsidR="00D64C61" w:rsidRPr="00E03F4C">
              <w:rPr>
                <w:rFonts w:ascii="Times New Roman" w:eastAsia="Times New Roman" w:hAnsi="Times New Roman" w:cs="Times New Roman"/>
                <w:sz w:val="20"/>
                <w:szCs w:val="24"/>
                <w:lang w:val="uk-UA" w:eastAsia="uk-UA"/>
              </w:rPr>
              <w:t>початкового</w:t>
            </w:r>
            <w:r w:rsidR="00EF1C16" w:rsidRPr="00E03F4C">
              <w:rPr>
                <w:rFonts w:ascii="Times New Roman" w:eastAsia="Times New Roman" w:hAnsi="Times New Roman" w:cs="Times New Roman"/>
                <w:sz w:val="20"/>
                <w:szCs w:val="24"/>
                <w:lang w:val="uk-UA" w:eastAsia="uk-UA"/>
              </w:rPr>
              <w:t xml:space="preserve"> внеску та ін).</w:t>
            </w:r>
          </w:p>
          <w:p w14:paraId="09277F3F" w14:textId="65575A0E" w:rsidR="00B33CF9" w:rsidRDefault="00742B26">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Наявність страховки/розмір коеф</w:t>
            </w:r>
            <w:r w:rsidR="002F3E76">
              <w:rPr>
                <w:rFonts w:ascii="Times New Roman" w:eastAsia="Times New Roman" w:hAnsi="Times New Roman" w:cs="Times New Roman"/>
                <w:sz w:val="20"/>
                <w:szCs w:val="24"/>
                <w:lang w:val="uk-UA" w:eastAsia="uk-UA"/>
              </w:rPr>
              <w:t xml:space="preserve"> страхування</w:t>
            </w:r>
            <w:r w:rsidR="00B702D0">
              <w:rPr>
                <w:rFonts w:ascii="Times New Roman" w:eastAsia="Times New Roman" w:hAnsi="Times New Roman" w:cs="Times New Roman"/>
                <w:sz w:val="20"/>
                <w:szCs w:val="24"/>
                <w:lang w:val="uk-UA" w:eastAsia="uk-UA"/>
              </w:rPr>
              <w:t>/сума покриття</w:t>
            </w:r>
            <w:r w:rsidR="00D40AE0">
              <w:rPr>
                <w:rFonts w:ascii="Times New Roman" w:eastAsia="Times New Roman" w:hAnsi="Times New Roman" w:cs="Times New Roman"/>
                <w:sz w:val="20"/>
                <w:szCs w:val="24"/>
                <w:lang w:val="uk-UA" w:eastAsia="uk-UA"/>
              </w:rPr>
              <w:t xml:space="preserve"> за кредитами, що відступаються</w:t>
            </w:r>
            <w:r w:rsidR="00B33CF9">
              <w:rPr>
                <w:rFonts w:ascii="Times New Roman" w:eastAsia="Times New Roman" w:hAnsi="Times New Roman" w:cs="Times New Roman"/>
                <w:sz w:val="20"/>
                <w:szCs w:val="24"/>
                <w:lang w:val="uk-UA" w:eastAsia="uk-UA"/>
              </w:rPr>
              <w:t>.</w:t>
            </w:r>
          </w:p>
          <w:p w14:paraId="0B576BAA" w14:textId="26D50076" w:rsidR="00742B26" w:rsidRPr="00742B26" w:rsidRDefault="00B33CF9">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Можливість порівня</w:t>
            </w:r>
            <w:r w:rsidR="00E76993">
              <w:rPr>
                <w:rFonts w:ascii="Times New Roman" w:eastAsia="Times New Roman" w:hAnsi="Times New Roman" w:cs="Times New Roman"/>
                <w:sz w:val="20"/>
                <w:szCs w:val="24"/>
                <w:lang w:val="uk-UA" w:eastAsia="uk-UA"/>
              </w:rPr>
              <w:t>ння декількох параметрів відповідно до налаштованих вимог до продукту.</w:t>
            </w:r>
            <w:r w:rsidR="002F3E76">
              <w:rPr>
                <w:rFonts w:ascii="Times New Roman" w:eastAsia="Times New Roman" w:hAnsi="Times New Roman" w:cs="Times New Roman"/>
                <w:sz w:val="20"/>
                <w:szCs w:val="24"/>
                <w:lang w:val="uk-UA" w:eastAsia="uk-UA"/>
              </w:rPr>
              <w:t xml:space="preserve"> </w:t>
            </w:r>
          </w:p>
          <w:p w14:paraId="1B450FA1" w14:textId="646F57C5" w:rsidR="00EF1C16" w:rsidRPr="00B70CA8" w:rsidRDefault="00EF1C16">
            <w:pP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 xml:space="preserve">Можливість </w:t>
            </w:r>
            <w:r w:rsidR="000D5DB5" w:rsidRPr="00E03F4C">
              <w:rPr>
                <w:rFonts w:ascii="Times New Roman" w:eastAsia="Times New Roman" w:hAnsi="Times New Roman" w:cs="Times New Roman"/>
                <w:sz w:val="20"/>
                <w:szCs w:val="24"/>
                <w:lang w:val="uk-UA" w:eastAsia="uk-UA"/>
              </w:rPr>
              <w:t>авто</w:t>
            </w:r>
            <w:r w:rsidR="00E312CB">
              <w:rPr>
                <w:rFonts w:ascii="Times New Roman" w:eastAsia="Times New Roman" w:hAnsi="Times New Roman" w:cs="Times New Roman"/>
                <w:sz w:val="20"/>
                <w:szCs w:val="24"/>
                <w:lang w:val="uk-UA" w:eastAsia="uk-UA"/>
              </w:rPr>
              <w:t xml:space="preserve">матичного </w:t>
            </w:r>
            <w:r w:rsidRPr="00E03F4C">
              <w:rPr>
                <w:rFonts w:ascii="Times New Roman" w:eastAsia="Times New Roman" w:hAnsi="Times New Roman" w:cs="Times New Roman"/>
                <w:sz w:val="20"/>
                <w:szCs w:val="24"/>
                <w:lang w:val="uk-UA" w:eastAsia="uk-UA"/>
              </w:rPr>
              <w:t>коригування параметрів кредиту з урахуванням результатів перевірки Позичальника/Поручителя та предмету забезпечення (</w:t>
            </w:r>
            <w:r w:rsidR="001C34C7" w:rsidRPr="00E03F4C">
              <w:rPr>
                <w:rFonts w:ascii="Times New Roman" w:eastAsia="Times New Roman" w:hAnsi="Times New Roman" w:cs="Times New Roman"/>
                <w:sz w:val="20"/>
                <w:szCs w:val="24"/>
                <w:lang w:val="uk-UA" w:eastAsia="uk-UA"/>
              </w:rPr>
              <w:t>розрахунок/</w:t>
            </w:r>
            <w:r w:rsidRPr="00E03F4C">
              <w:rPr>
                <w:rFonts w:ascii="Times New Roman" w:eastAsia="Times New Roman" w:hAnsi="Times New Roman" w:cs="Times New Roman"/>
                <w:sz w:val="20"/>
                <w:szCs w:val="24"/>
                <w:lang w:val="uk-UA" w:eastAsia="uk-UA"/>
              </w:rPr>
              <w:t xml:space="preserve">коригування </w:t>
            </w:r>
            <w:r w:rsidRPr="00B70CA8">
              <w:rPr>
                <w:rFonts w:ascii="Times New Roman" w:eastAsia="Times New Roman" w:hAnsi="Times New Roman" w:cs="Times New Roman"/>
                <w:sz w:val="20"/>
                <w:szCs w:val="24"/>
                <w:lang w:val="uk-UA" w:eastAsia="uk-UA"/>
              </w:rPr>
              <w:t xml:space="preserve">суми кредиту, терміну кредиту, % ставки, </w:t>
            </w:r>
            <w:r w:rsidR="001D7216" w:rsidRPr="00B70CA8">
              <w:rPr>
                <w:rFonts w:ascii="Times New Roman" w:eastAsia="Times New Roman" w:hAnsi="Times New Roman" w:cs="Times New Roman"/>
                <w:sz w:val="20"/>
                <w:szCs w:val="24"/>
                <w:lang w:val="uk-UA" w:eastAsia="uk-UA"/>
              </w:rPr>
              <w:t>графіку погашення та ін).</w:t>
            </w:r>
          </w:p>
          <w:p w14:paraId="043B76CC" w14:textId="392EF0DD" w:rsidR="00440470" w:rsidRPr="00B70CA8" w:rsidRDefault="00A36D18">
            <w:pPr>
              <w:rPr>
                <w:rFonts w:ascii="Times New Roman" w:eastAsia="Times New Roman" w:hAnsi="Times New Roman" w:cs="Times New Roman"/>
                <w:sz w:val="20"/>
                <w:szCs w:val="20"/>
                <w:lang w:val="uk-UA" w:eastAsia="uk-UA"/>
              </w:rPr>
            </w:pPr>
            <w:r w:rsidRPr="00B70CA8">
              <w:rPr>
                <w:rFonts w:ascii="Times New Roman" w:eastAsia="Times New Roman" w:hAnsi="Times New Roman" w:cs="Times New Roman"/>
                <w:sz w:val="20"/>
                <w:szCs w:val="20"/>
                <w:lang w:val="uk-UA" w:eastAsia="uk-UA"/>
              </w:rPr>
              <w:t xml:space="preserve">Г) </w:t>
            </w:r>
            <w:r w:rsidR="00440470" w:rsidRPr="00B70CA8">
              <w:rPr>
                <w:rFonts w:ascii="Times New Roman" w:eastAsia="Times New Roman" w:hAnsi="Times New Roman" w:cs="Times New Roman"/>
                <w:sz w:val="20"/>
                <w:szCs w:val="20"/>
                <w:lang w:val="uk-UA" w:eastAsia="uk-UA"/>
              </w:rPr>
              <w:t xml:space="preserve"> перевірку на відповідність визначеним</w:t>
            </w:r>
            <w:r w:rsidR="002446C3" w:rsidRPr="00B70CA8">
              <w:rPr>
                <w:rFonts w:ascii="Times New Roman" w:eastAsia="Times New Roman" w:hAnsi="Times New Roman" w:cs="Times New Roman"/>
                <w:sz w:val="20"/>
                <w:szCs w:val="20"/>
                <w:lang w:val="uk-UA" w:eastAsia="uk-UA"/>
              </w:rPr>
              <w:t xml:space="preserve"> правилам</w:t>
            </w:r>
            <w:r w:rsidR="00440470" w:rsidRPr="00B70CA8">
              <w:rPr>
                <w:rFonts w:ascii="Times New Roman" w:eastAsia="Times New Roman" w:hAnsi="Times New Roman" w:cs="Times New Roman"/>
                <w:sz w:val="20"/>
                <w:szCs w:val="20"/>
                <w:lang w:val="uk-UA" w:eastAsia="uk-UA"/>
              </w:rPr>
              <w:t xml:space="preserve"> продавця нерухомого майна ( ЮО та/або ФО</w:t>
            </w:r>
            <w:r w:rsidR="0064582E" w:rsidRPr="00B70CA8">
              <w:rPr>
                <w:rFonts w:ascii="Times New Roman" w:eastAsia="Times New Roman" w:hAnsi="Times New Roman" w:cs="Times New Roman"/>
                <w:sz w:val="20"/>
                <w:szCs w:val="20"/>
                <w:lang w:val="uk-UA" w:eastAsia="uk-UA"/>
              </w:rPr>
              <w:t xml:space="preserve">: </w:t>
            </w:r>
            <w:r w:rsidR="001A64EF" w:rsidRPr="00B70CA8">
              <w:rPr>
                <w:rFonts w:ascii="Times New Roman" w:eastAsia="Times New Roman" w:hAnsi="Times New Roman" w:cs="Times New Roman"/>
                <w:sz w:val="20"/>
                <w:szCs w:val="20"/>
                <w:lang w:val="uk-UA" w:eastAsia="uk-UA"/>
              </w:rPr>
              <w:t>наявність санкцій, негативної інформації,</w:t>
            </w:r>
            <w:r w:rsidR="006A739A" w:rsidRPr="00B70CA8">
              <w:rPr>
                <w:rFonts w:ascii="Times New Roman" w:eastAsia="Times New Roman" w:hAnsi="Times New Roman" w:cs="Times New Roman"/>
                <w:sz w:val="20"/>
                <w:szCs w:val="20"/>
                <w:lang w:val="uk-UA" w:eastAsia="uk-UA"/>
              </w:rPr>
              <w:t xml:space="preserve"> фін</w:t>
            </w:r>
            <w:r w:rsidR="00A41C32" w:rsidRPr="00B70CA8">
              <w:rPr>
                <w:rFonts w:ascii="Times New Roman" w:eastAsia="Times New Roman" w:hAnsi="Times New Roman" w:cs="Times New Roman"/>
                <w:sz w:val="20"/>
                <w:szCs w:val="20"/>
                <w:lang w:val="uk-UA" w:eastAsia="uk-UA"/>
              </w:rPr>
              <w:t xml:space="preserve">ансовий </w:t>
            </w:r>
            <w:r w:rsidR="006A739A" w:rsidRPr="00B70CA8">
              <w:rPr>
                <w:rFonts w:ascii="Times New Roman" w:eastAsia="Times New Roman" w:hAnsi="Times New Roman" w:cs="Times New Roman"/>
                <w:sz w:val="20"/>
                <w:szCs w:val="20"/>
                <w:lang w:val="uk-UA" w:eastAsia="uk-UA"/>
              </w:rPr>
              <w:t>мон</w:t>
            </w:r>
            <w:r w:rsidR="00A41C32" w:rsidRPr="00B70CA8">
              <w:rPr>
                <w:rFonts w:ascii="Times New Roman" w:eastAsia="Times New Roman" w:hAnsi="Times New Roman" w:cs="Times New Roman"/>
                <w:sz w:val="20"/>
                <w:szCs w:val="20"/>
                <w:lang w:val="uk-UA" w:eastAsia="uk-UA"/>
              </w:rPr>
              <w:t>іторинг</w:t>
            </w:r>
            <w:r w:rsidR="48E185B0" w:rsidRPr="00B70CA8">
              <w:rPr>
                <w:rFonts w:ascii="Times New Roman" w:eastAsia="Times New Roman" w:hAnsi="Times New Roman" w:cs="Times New Roman"/>
                <w:sz w:val="20"/>
                <w:szCs w:val="20"/>
                <w:lang w:val="uk-UA" w:eastAsia="uk-UA"/>
              </w:rPr>
              <w:t>, інформацію про нерухоме майно та СМП (</w:t>
            </w:r>
            <w:r w:rsidR="002446C3" w:rsidRPr="00B70CA8">
              <w:rPr>
                <w:rFonts w:ascii="Times New Roman" w:eastAsia="Times New Roman" w:hAnsi="Times New Roman" w:cs="Times New Roman"/>
                <w:sz w:val="20"/>
                <w:szCs w:val="20"/>
                <w:lang w:val="uk-UA" w:eastAsia="uk-UA"/>
              </w:rPr>
              <w:t xml:space="preserve">перевірка в </w:t>
            </w:r>
            <w:r w:rsidR="4C3CDB74" w:rsidRPr="00B70CA8">
              <w:rPr>
                <w:rFonts w:ascii="Times New Roman" w:eastAsia="Times New Roman" w:hAnsi="Times New Roman" w:cs="Times New Roman"/>
                <w:sz w:val="20"/>
                <w:szCs w:val="20"/>
                <w:lang w:val="uk-UA" w:eastAsia="uk-UA"/>
              </w:rPr>
              <w:t xml:space="preserve">ДРРП, </w:t>
            </w:r>
            <w:r w:rsidR="2446956F" w:rsidRPr="00B70CA8">
              <w:rPr>
                <w:rFonts w:ascii="Times New Roman" w:eastAsia="Times New Roman" w:hAnsi="Times New Roman" w:cs="Times New Roman"/>
                <w:sz w:val="20"/>
                <w:szCs w:val="20"/>
                <w:lang w:val="uk-UA"/>
              </w:rPr>
              <w:t>ЄДЕССБ</w:t>
            </w:r>
            <w:r w:rsidR="006A739A" w:rsidRPr="00B70CA8">
              <w:rPr>
                <w:rFonts w:ascii="Times New Roman" w:eastAsia="Times New Roman" w:hAnsi="Times New Roman" w:cs="Times New Roman"/>
                <w:sz w:val="20"/>
                <w:szCs w:val="20"/>
                <w:lang w:val="uk-UA" w:eastAsia="uk-UA"/>
              </w:rPr>
              <w:t>)</w:t>
            </w:r>
          </w:p>
          <w:p w14:paraId="1ACA525A" w14:textId="5D550EDF" w:rsidR="0004173C" w:rsidRPr="00B70CA8" w:rsidRDefault="006D50B0">
            <w:pPr>
              <w:rPr>
                <w:rFonts w:ascii="Times New Roman" w:eastAsia="Times New Roman" w:hAnsi="Times New Roman" w:cs="Times New Roman"/>
                <w:sz w:val="20"/>
                <w:szCs w:val="20"/>
                <w:lang w:val="uk-UA" w:eastAsia="uk-UA"/>
              </w:rPr>
            </w:pPr>
            <w:r w:rsidRPr="00B70CA8">
              <w:rPr>
                <w:rFonts w:ascii="Times New Roman" w:eastAsia="Times New Roman" w:hAnsi="Times New Roman" w:cs="Times New Roman"/>
                <w:sz w:val="20"/>
                <w:szCs w:val="20"/>
                <w:lang w:val="uk-UA" w:eastAsia="uk-UA"/>
              </w:rPr>
              <w:lastRenderedPageBreak/>
              <w:t xml:space="preserve">Д) </w:t>
            </w:r>
            <w:r w:rsidR="0004173C" w:rsidRPr="00B70CA8">
              <w:rPr>
                <w:rFonts w:ascii="Times New Roman" w:eastAsia="Times New Roman" w:hAnsi="Times New Roman" w:cs="Times New Roman"/>
                <w:sz w:val="20"/>
                <w:szCs w:val="20"/>
                <w:lang w:val="uk-UA" w:eastAsia="uk-UA"/>
              </w:rPr>
              <w:t xml:space="preserve"> перевірку відповідності визначеним правилам контрагентів (ФО/ЮО</w:t>
            </w:r>
            <w:r w:rsidR="008219D7">
              <w:rPr>
                <w:rFonts w:ascii="Times New Roman" w:eastAsia="Times New Roman" w:hAnsi="Times New Roman" w:cs="Times New Roman"/>
                <w:sz w:val="20"/>
                <w:szCs w:val="20"/>
                <w:lang w:val="uk-UA" w:eastAsia="uk-UA"/>
              </w:rPr>
              <w:t xml:space="preserve"> в т.ч. СОД</w:t>
            </w:r>
            <w:r w:rsidR="0004173C" w:rsidRPr="00B70CA8">
              <w:rPr>
                <w:rFonts w:ascii="Times New Roman" w:eastAsia="Times New Roman" w:hAnsi="Times New Roman" w:cs="Times New Roman"/>
                <w:sz w:val="20"/>
                <w:szCs w:val="20"/>
                <w:lang w:val="uk-UA" w:eastAsia="uk-UA"/>
              </w:rPr>
              <w:t>) в процесі їх акредитації (погодження на співробітництво).</w:t>
            </w:r>
          </w:p>
          <w:p w14:paraId="2688E418" w14:textId="2F1D9F73" w:rsidR="00963226" w:rsidRPr="00E03F4C" w:rsidRDefault="002446C3" w:rsidP="00120E71">
            <w:pPr>
              <w:rPr>
                <w:rFonts w:ascii="Times New Roman" w:eastAsia="Times New Roman" w:hAnsi="Times New Roman" w:cs="Times New Roman"/>
                <w:i/>
                <w:iCs/>
                <w:sz w:val="20"/>
                <w:szCs w:val="24"/>
                <w:lang w:val="uk-UA" w:eastAsia="uk-UA"/>
              </w:rPr>
            </w:pPr>
            <w:r w:rsidRPr="00E03F4C">
              <w:rPr>
                <w:rFonts w:ascii="Times New Roman" w:eastAsia="Times New Roman" w:hAnsi="Times New Roman" w:cs="Times New Roman"/>
                <w:i/>
                <w:iCs/>
                <w:sz w:val="20"/>
                <w:szCs w:val="24"/>
                <w:lang w:val="uk-UA" w:eastAsia="uk-UA"/>
              </w:rPr>
              <w:t>Автоматизований процес. Можливість ручного коригування</w:t>
            </w:r>
            <w:r w:rsidR="001665E7" w:rsidRPr="00E03F4C">
              <w:rPr>
                <w:rFonts w:ascii="Times New Roman" w:eastAsia="Times New Roman" w:hAnsi="Times New Roman" w:cs="Times New Roman"/>
                <w:i/>
                <w:iCs/>
                <w:sz w:val="20"/>
                <w:szCs w:val="24"/>
                <w:lang w:val="uk-UA" w:eastAsia="uk-UA"/>
              </w:rPr>
              <w:t xml:space="preserve"> (тут і далі  - коригування результатів).</w:t>
            </w:r>
          </w:p>
        </w:tc>
        <w:tc>
          <w:tcPr>
            <w:tcW w:w="1984" w:type="dxa"/>
          </w:tcPr>
          <w:p w14:paraId="6CA33BFE" w14:textId="77777777" w:rsidR="00586E25" w:rsidRPr="00E03F4C" w:rsidRDefault="00586E25">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lastRenderedPageBreak/>
              <w:t>так</w:t>
            </w:r>
          </w:p>
        </w:tc>
      </w:tr>
      <w:tr w:rsidR="00586E25" w:rsidRPr="00E03F4C" w14:paraId="4C143D4E" w14:textId="77777777" w:rsidTr="27789427">
        <w:tc>
          <w:tcPr>
            <w:tcW w:w="8217" w:type="dxa"/>
          </w:tcPr>
          <w:p w14:paraId="0ED52548" w14:textId="2FAA7C3B" w:rsidR="00586E25" w:rsidRPr="00E03F4C" w:rsidRDefault="003E7CB2" w:rsidP="001D7216">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1D7216" w:rsidRPr="00E03F4C">
              <w:rPr>
                <w:rFonts w:ascii="Times New Roman" w:eastAsia="Times New Roman" w:hAnsi="Times New Roman" w:cs="Times New Roman"/>
                <w:sz w:val="20"/>
                <w:szCs w:val="24"/>
                <w:lang w:val="uk-UA" w:eastAsia="uk-UA"/>
              </w:rPr>
              <w:t xml:space="preserve">4. </w:t>
            </w:r>
            <w:r w:rsidR="001D7216" w:rsidRPr="00E03F4C">
              <w:rPr>
                <w:rFonts w:ascii="Times New Roman" w:eastAsia="Times New Roman" w:hAnsi="Times New Roman" w:cs="Times New Roman"/>
                <w:b/>
                <w:bCs/>
                <w:sz w:val="20"/>
                <w:szCs w:val="24"/>
                <w:lang w:val="uk-UA" w:eastAsia="uk-UA"/>
              </w:rPr>
              <w:t>Аналіз кредитного навантаження</w:t>
            </w:r>
            <w:r w:rsidR="002446C3" w:rsidRPr="00E03F4C">
              <w:rPr>
                <w:rFonts w:ascii="Times New Roman" w:eastAsia="Times New Roman" w:hAnsi="Times New Roman" w:cs="Times New Roman"/>
                <w:b/>
                <w:bCs/>
                <w:sz w:val="20"/>
                <w:szCs w:val="24"/>
                <w:lang w:val="uk-UA" w:eastAsia="uk-UA"/>
              </w:rPr>
              <w:t xml:space="preserve"> та покриття </w:t>
            </w:r>
            <w:r w:rsidR="001D7216" w:rsidRPr="00E03F4C">
              <w:rPr>
                <w:rFonts w:ascii="Times New Roman" w:eastAsia="Times New Roman" w:hAnsi="Times New Roman" w:cs="Times New Roman"/>
                <w:b/>
                <w:bCs/>
                <w:sz w:val="20"/>
                <w:szCs w:val="24"/>
                <w:lang w:val="uk-UA" w:eastAsia="uk-UA"/>
              </w:rPr>
              <w:t xml:space="preserve"> </w:t>
            </w:r>
            <w:r w:rsidR="00120E71" w:rsidRPr="00E03F4C">
              <w:rPr>
                <w:rFonts w:ascii="Times New Roman" w:eastAsia="Times New Roman" w:hAnsi="Times New Roman" w:cs="Times New Roman"/>
                <w:sz w:val="20"/>
                <w:szCs w:val="24"/>
                <w:lang w:val="uk-UA" w:eastAsia="uk-UA"/>
              </w:rPr>
              <w:t>з урахуванням даних отриманих з АБС/БКІ</w:t>
            </w:r>
            <w:r w:rsidR="00F27A4A" w:rsidRPr="00E03F4C">
              <w:rPr>
                <w:rFonts w:ascii="Times New Roman" w:eastAsia="Times New Roman" w:hAnsi="Times New Roman" w:cs="Times New Roman"/>
                <w:sz w:val="20"/>
                <w:szCs w:val="24"/>
                <w:lang w:val="uk-UA" w:eastAsia="uk-UA"/>
              </w:rPr>
              <w:t>/Анкети</w:t>
            </w:r>
            <w:r w:rsidR="008A2195">
              <w:rPr>
                <w:rFonts w:ascii="Times New Roman" w:eastAsia="Times New Roman" w:hAnsi="Times New Roman" w:cs="Times New Roman"/>
                <w:sz w:val="20"/>
                <w:szCs w:val="24"/>
                <w:lang w:val="uk-UA" w:eastAsia="uk-UA"/>
              </w:rPr>
              <w:t>/ за АРІ</w:t>
            </w:r>
            <w:r w:rsidR="00F6280D">
              <w:rPr>
                <w:rFonts w:ascii="Times New Roman" w:eastAsia="Times New Roman" w:hAnsi="Times New Roman" w:cs="Times New Roman"/>
                <w:sz w:val="20"/>
                <w:szCs w:val="24"/>
                <w:lang w:val="uk-UA" w:eastAsia="uk-UA"/>
              </w:rPr>
              <w:t>/</w:t>
            </w:r>
            <w:r w:rsidR="005E25D1">
              <w:rPr>
                <w:rFonts w:ascii="Times New Roman" w:eastAsia="Times New Roman" w:hAnsi="Times New Roman" w:cs="Times New Roman"/>
                <w:sz w:val="20"/>
                <w:szCs w:val="24"/>
                <w:lang w:val="uk-UA" w:eastAsia="uk-UA"/>
              </w:rPr>
              <w:t>ручного завантаження</w:t>
            </w:r>
            <w:r w:rsidR="00120E71" w:rsidRPr="00E03F4C">
              <w:rPr>
                <w:rFonts w:ascii="Times New Roman" w:eastAsia="Times New Roman" w:hAnsi="Times New Roman" w:cs="Times New Roman"/>
                <w:sz w:val="20"/>
                <w:szCs w:val="24"/>
                <w:lang w:val="uk-UA" w:eastAsia="uk-UA"/>
              </w:rPr>
              <w:t xml:space="preserve"> </w:t>
            </w:r>
            <w:r w:rsidR="001D7216" w:rsidRPr="00E03F4C">
              <w:rPr>
                <w:rFonts w:ascii="Times New Roman" w:eastAsia="Times New Roman" w:hAnsi="Times New Roman" w:cs="Times New Roman"/>
                <w:sz w:val="20"/>
                <w:szCs w:val="24"/>
                <w:lang w:val="uk-UA" w:eastAsia="uk-UA"/>
              </w:rPr>
              <w:t xml:space="preserve">(РТІ, ОТІ, </w:t>
            </w:r>
            <w:r w:rsidR="001D7216" w:rsidRPr="00E03F4C">
              <w:rPr>
                <w:rFonts w:ascii="Times New Roman" w:eastAsia="Times New Roman" w:hAnsi="Times New Roman" w:cs="Times New Roman"/>
                <w:sz w:val="20"/>
                <w:szCs w:val="24"/>
                <w:lang w:val="en-US" w:eastAsia="uk-UA"/>
              </w:rPr>
              <w:t>NDI</w:t>
            </w:r>
            <w:r w:rsidR="000D5DB5" w:rsidRPr="00E03F4C">
              <w:rPr>
                <w:rFonts w:ascii="Times New Roman" w:eastAsia="Times New Roman" w:hAnsi="Times New Roman" w:cs="Times New Roman"/>
                <w:sz w:val="20"/>
                <w:szCs w:val="24"/>
                <w:lang w:val="uk-UA" w:eastAsia="uk-UA"/>
              </w:rPr>
              <w:t>, LTV/КП тощо</w:t>
            </w:r>
            <w:r w:rsidR="001D7216" w:rsidRPr="00E03F4C">
              <w:rPr>
                <w:rFonts w:ascii="Times New Roman" w:eastAsia="Times New Roman" w:hAnsi="Times New Roman" w:cs="Times New Roman"/>
                <w:sz w:val="20"/>
                <w:szCs w:val="24"/>
                <w:lang w:val="uk-UA" w:eastAsia="uk-UA"/>
              </w:rPr>
              <w:t>), порівняння та коригування результату</w:t>
            </w:r>
            <w:r w:rsidR="00120E71" w:rsidRPr="00E03F4C">
              <w:rPr>
                <w:rFonts w:ascii="Times New Roman" w:eastAsia="Times New Roman" w:hAnsi="Times New Roman" w:cs="Times New Roman"/>
                <w:sz w:val="20"/>
                <w:szCs w:val="24"/>
                <w:lang w:val="uk-UA" w:eastAsia="uk-UA"/>
              </w:rPr>
              <w:t xml:space="preserve"> (збільшення/зменшення)</w:t>
            </w:r>
            <w:r w:rsidR="001D7216" w:rsidRPr="00E03F4C">
              <w:rPr>
                <w:rFonts w:ascii="Times New Roman" w:eastAsia="Times New Roman" w:hAnsi="Times New Roman" w:cs="Times New Roman"/>
                <w:sz w:val="20"/>
                <w:szCs w:val="24"/>
                <w:lang w:val="uk-UA" w:eastAsia="uk-UA"/>
              </w:rPr>
              <w:t xml:space="preserve"> з урахуванням</w:t>
            </w:r>
            <w:r w:rsidR="00B75ED0" w:rsidRPr="00E03F4C">
              <w:rPr>
                <w:rFonts w:ascii="Times New Roman" w:eastAsia="Times New Roman" w:hAnsi="Times New Roman" w:cs="Times New Roman"/>
                <w:sz w:val="20"/>
                <w:szCs w:val="24"/>
                <w:lang w:val="uk-UA" w:eastAsia="uk-UA"/>
              </w:rPr>
              <w:t xml:space="preserve"> доходу поручителя, </w:t>
            </w:r>
            <w:r w:rsidR="001D7216" w:rsidRPr="00E03F4C">
              <w:rPr>
                <w:rFonts w:ascii="Times New Roman" w:eastAsia="Times New Roman" w:hAnsi="Times New Roman" w:cs="Times New Roman"/>
                <w:sz w:val="20"/>
                <w:szCs w:val="24"/>
                <w:lang w:val="uk-UA" w:eastAsia="uk-UA"/>
              </w:rPr>
              <w:t xml:space="preserve"> отриманих даних з зовнішніх джерел (БКІ, ОК-7, ОК-5, ДІЯ тощо) в частині доходу, виявлених фінансових зобов’язань</w:t>
            </w:r>
            <w:r w:rsidR="00B75ED0" w:rsidRPr="00E03F4C">
              <w:rPr>
                <w:rFonts w:ascii="Times New Roman" w:eastAsia="Times New Roman" w:hAnsi="Times New Roman" w:cs="Times New Roman"/>
                <w:sz w:val="20"/>
                <w:szCs w:val="24"/>
                <w:lang w:val="uk-UA" w:eastAsia="uk-UA"/>
              </w:rPr>
              <w:t xml:space="preserve"> Позичальника та Поручителя, кількості осіб на утриманні.</w:t>
            </w:r>
          </w:p>
          <w:p w14:paraId="600733A4" w14:textId="1710B3C9" w:rsidR="00963226" w:rsidRPr="00E03F4C" w:rsidRDefault="001D7216" w:rsidP="00120E71">
            <w:pPr>
              <w:rPr>
                <w:rFonts w:ascii="Times New Roman" w:eastAsia="Times New Roman" w:hAnsi="Times New Roman" w:cs="Times New Roman"/>
                <w:i/>
                <w:iCs/>
                <w:sz w:val="20"/>
                <w:szCs w:val="24"/>
                <w:lang w:val="uk-UA" w:eastAsia="uk-UA"/>
              </w:rPr>
            </w:pPr>
            <w:r w:rsidRPr="00E03F4C">
              <w:rPr>
                <w:rFonts w:ascii="Times New Roman" w:eastAsia="Times New Roman" w:hAnsi="Times New Roman" w:cs="Times New Roman"/>
                <w:i/>
                <w:iCs/>
                <w:sz w:val="20"/>
                <w:szCs w:val="24"/>
                <w:lang w:val="uk-UA" w:eastAsia="uk-UA"/>
              </w:rPr>
              <w:t>Автоматизований процес.</w:t>
            </w:r>
            <w:r w:rsidR="00120E71" w:rsidRPr="00E03F4C">
              <w:rPr>
                <w:rFonts w:ascii="Times New Roman" w:eastAsia="Times New Roman" w:hAnsi="Times New Roman" w:cs="Times New Roman"/>
                <w:i/>
                <w:iCs/>
                <w:sz w:val="20"/>
                <w:szCs w:val="24"/>
                <w:lang w:val="uk-UA" w:eastAsia="uk-UA"/>
              </w:rPr>
              <w:t xml:space="preserve"> </w:t>
            </w:r>
            <w:r w:rsidR="00963226" w:rsidRPr="00E03F4C">
              <w:rPr>
                <w:rFonts w:ascii="Times New Roman" w:eastAsia="Times New Roman" w:hAnsi="Times New Roman" w:cs="Times New Roman"/>
                <w:i/>
                <w:iCs/>
                <w:sz w:val="20"/>
                <w:szCs w:val="24"/>
                <w:lang w:val="uk-UA" w:eastAsia="uk-UA"/>
              </w:rPr>
              <w:t>Можливість ручного коригування.</w:t>
            </w:r>
          </w:p>
        </w:tc>
        <w:tc>
          <w:tcPr>
            <w:tcW w:w="1984" w:type="dxa"/>
          </w:tcPr>
          <w:p w14:paraId="0F5507AD" w14:textId="77777777" w:rsidR="00586E25" w:rsidRPr="00E03F4C" w:rsidRDefault="00586E25">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586E25" w:rsidRPr="00E03F4C" w14:paraId="455F1CE3" w14:textId="77777777" w:rsidTr="27789427">
        <w:tc>
          <w:tcPr>
            <w:tcW w:w="8217" w:type="dxa"/>
          </w:tcPr>
          <w:p w14:paraId="5E2A765F" w14:textId="1722B51B" w:rsidR="00586E25" w:rsidRPr="00E03F4C" w:rsidRDefault="003E7CB2" w:rsidP="001D7216">
            <w:pPr>
              <w:rPr>
                <w:rFonts w:ascii="Times New Roman" w:eastAsia="Times New Roman" w:hAnsi="Times New Roman" w:cs="Times New Roman"/>
                <w:b/>
                <w:bCs/>
                <w:sz w:val="20"/>
                <w:szCs w:val="24"/>
                <w:lang w:val="uk-UA" w:eastAsia="uk-UA"/>
              </w:rPr>
            </w:pPr>
            <w:r>
              <w:rPr>
                <w:rFonts w:ascii="Times New Roman" w:eastAsia="Times New Roman" w:hAnsi="Times New Roman" w:cs="Times New Roman"/>
                <w:sz w:val="20"/>
                <w:szCs w:val="24"/>
                <w:lang w:val="uk-UA" w:eastAsia="uk-UA"/>
              </w:rPr>
              <w:t>1.</w:t>
            </w:r>
            <w:r w:rsidR="001D7216" w:rsidRPr="00E03F4C">
              <w:rPr>
                <w:rFonts w:ascii="Times New Roman" w:eastAsia="Times New Roman" w:hAnsi="Times New Roman" w:cs="Times New Roman"/>
                <w:sz w:val="20"/>
                <w:szCs w:val="24"/>
                <w:lang w:val="uk-UA" w:eastAsia="uk-UA"/>
              </w:rPr>
              <w:t xml:space="preserve">5. </w:t>
            </w:r>
            <w:r w:rsidR="00120E71" w:rsidRPr="00E03F4C">
              <w:rPr>
                <w:rFonts w:ascii="Times New Roman" w:eastAsia="Times New Roman" w:hAnsi="Times New Roman" w:cs="Times New Roman"/>
                <w:b/>
                <w:bCs/>
                <w:sz w:val="20"/>
                <w:szCs w:val="24"/>
                <w:lang w:val="uk-UA" w:eastAsia="uk-UA"/>
              </w:rPr>
              <w:t>С</w:t>
            </w:r>
            <w:r w:rsidR="00963226" w:rsidRPr="00E03F4C">
              <w:rPr>
                <w:rFonts w:ascii="Times New Roman" w:eastAsia="Times New Roman" w:hAnsi="Times New Roman" w:cs="Times New Roman"/>
                <w:b/>
                <w:bCs/>
                <w:sz w:val="20"/>
                <w:szCs w:val="24"/>
                <w:lang w:val="uk-UA" w:eastAsia="uk-UA"/>
              </w:rPr>
              <w:t>корингов</w:t>
            </w:r>
            <w:r w:rsidR="00120E71" w:rsidRPr="00E03F4C">
              <w:rPr>
                <w:rFonts w:ascii="Times New Roman" w:eastAsia="Times New Roman" w:hAnsi="Times New Roman" w:cs="Times New Roman"/>
                <w:b/>
                <w:bCs/>
                <w:sz w:val="20"/>
                <w:szCs w:val="24"/>
                <w:lang w:val="uk-UA" w:eastAsia="uk-UA"/>
              </w:rPr>
              <w:t>і</w:t>
            </w:r>
            <w:r w:rsidR="00963226" w:rsidRPr="00E03F4C">
              <w:rPr>
                <w:rFonts w:ascii="Times New Roman" w:eastAsia="Times New Roman" w:hAnsi="Times New Roman" w:cs="Times New Roman"/>
                <w:b/>
                <w:bCs/>
                <w:sz w:val="20"/>
                <w:szCs w:val="24"/>
                <w:lang w:val="uk-UA" w:eastAsia="uk-UA"/>
              </w:rPr>
              <w:t xml:space="preserve"> карт</w:t>
            </w:r>
            <w:r w:rsidR="00120E71" w:rsidRPr="00E03F4C">
              <w:rPr>
                <w:rFonts w:ascii="Times New Roman" w:eastAsia="Times New Roman" w:hAnsi="Times New Roman" w:cs="Times New Roman"/>
                <w:b/>
                <w:bCs/>
                <w:sz w:val="20"/>
                <w:szCs w:val="24"/>
                <w:lang w:val="uk-UA" w:eastAsia="uk-UA"/>
              </w:rPr>
              <w:t>и</w:t>
            </w:r>
            <w:r w:rsidR="000D5DB5" w:rsidRPr="00E03F4C">
              <w:rPr>
                <w:rFonts w:ascii="Times New Roman" w:eastAsia="Times New Roman" w:hAnsi="Times New Roman" w:cs="Times New Roman"/>
                <w:b/>
                <w:bCs/>
                <w:sz w:val="20"/>
                <w:szCs w:val="24"/>
                <w:lang w:val="uk-UA" w:eastAsia="uk-UA"/>
              </w:rPr>
              <w:t xml:space="preserve"> (СК)</w:t>
            </w:r>
          </w:p>
          <w:p w14:paraId="4CB19696" w14:textId="44C97B44" w:rsidR="00120E71" w:rsidRPr="00E03F4C" w:rsidRDefault="003E7CB2" w:rsidP="001D7216">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6D50B0">
              <w:rPr>
                <w:rFonts w:ascii="Times New Roman" w:eastAsia="Times New Roman" w:hAnsi="Times New Roman" w:cs="Times New Roman"/>
                <w:sz w:val="20"/>
                <w:szCs w:val="24"/>
                <w:lang w:val="uk-UA" w:eastAsia="uk-UA"/>
              </w:rPr>
              <w:t xml:space="preserve">5.1. </w:t>
            </w:r>
            <w:r w:rsidR="00120E71" w:rsidRPr="00E03F4C">
              <w:rPr>
                <w:rFonts w:ascii="Times New Roman" w:eastAsia="Times New Roman" w:hAnsi="Times New Roman" w:cs="Times New Roman"/>
                <w:sz w:val="20"/>
                <w:szCs w:val="24"/>
                <w:lang w:val="uk-UA" w:eastAsia="uk-UA"/>
              </w:rPr>
              <w:t xml:space="preserve">Можливість </w:t>
            </w:r>
            <w:r w:rsidR="0005002D" w:rsidRPr="00E03F4C">
              <w:rPr>
                <w:rFonts w:ascii="Times New Roman" w:eastAsia="Times New Roman" w:hAnsi="Times New Roman" w:cs="Times New Roman"/>
                <w:sz w:val="20"/>
                <w:szCs w:val="24"/>
                <w:lang w:val="uk-UA" w:eastAsia="uk-UA"/>
              </w:rPr>
              <w:t xml:space="preserve">одночасного </w:t>
            </w:r>
            <w:r w:rsidR="00120E71" w:rsidRPr="00E03F4C">
              <w:rPr>
                <w:rFonts w:ascii="Times New Roman" w:eastAsia="Times New Roman" w:hAnsi="Times New Roman" w:cs="Times New Roman"/>
                <w:sz w:val="20"/>
                <w:szCs w:val="24"/>
                <w:lang w:val="uk-UA" w:eastAsia="uk-UA"/>
              </w:rPr>
              <w:t xml:space="preserve">підтримання </w:t>
            </w:r>
            <w:r w:rsidR="0005002D" w:rsidRPr="00E03F4C">
              <w:rPr>
                <w:rFonts w:ascii="Times New Roman" w:eastAsia="Times New Roman" w:hAnsi="Times New Roman" w:cs="Times New Roman"/>
                <w:sz w:val="20"/>
                <w:szCs w:val="24"/>
                <w:lang w:val="uk-UA" w:eastAsia="uk-UA"/>
              </w:rPr>
              <w:t>кількох</w:t>
            </w:r>
            <w:r w:rsidR="00D16ACC" w:rsidRPr="00E03F4C">
              <w:rPr>
                <w:rFonts w:ascii="Times New Roman" w:eastAsia="Times New Roman" w:hAnsi="Times New Roman" w:cs="Times New Roman"/>
                <w:sz w:val="20"/>
                <w:szCs w:val="24"/>
                <w:lang w:val="uk-UA" w:eastAsia="uk-UA"/>
              </w:rPr>
              <w:t xml:space="preserve"> </w:t>
            </w:r>
            <w:r w:rsidR="00120E71" w:rsidRPr="00E03F4C">
              <w:rPr>
                <w:rFonts w:ascii="Times New Roman" w:eastAsia="Times New Roman" w:hAnsi="Times New Roman" w:cs="Times New Roman"/>
                <w:sz w:val="20"/>
                <w:szCs w:val="24"/>
                <w:lang w:val="uk-UA" w:eastAsia="uk-UA"/>
              </w:rPr>
              <w:t>скорингових карт</w:t>
            </w:r>
            <w:r w:rsidR="006D50B0">
              <w:rPr>
                <w:rFonts w:ascii="Times New Roman" w:eastAsia="Times New Roman" w:hAnsi="Times New Roman" w:cs="Times New Roman"/>
                <w:sz w:val="20"/>
                <w:szCs w:val="24"/>
                <w:lang w:val="uk-UA" w:eastAsia="uk-UA"/>
              </w:rPr>
              <w:t>.</w:t>
            </w:r>
          </w:p>
          <w:p w14:paraId="4F40BA9A" w14:textId="6300120F" w:rsidR="00963226" w:rsidRPr="00E03F4C" w:rsidRDefault="003E7CB2" w:rsidP="001D7216">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6D50B0">
              <w:rPr>
                <w:rFonts w:ascii="Times New Roman" w:eastAsia="Times New Roman" w:hAnsi="Times New Roman" w:cs="Times New Roman"/>
                <w:sz w:val="20"/>
                <w:szCs w:val="24"/>
                <w:lang w:val="uk-UA" w:eastAsia="uk-UA"/>
              </w:rPr>
              <w:t xml:space="preserve">5.2. </w:t>
            </w:r>
            <w:r w:rsidR="00963226" w:rsidRPr="00E03F4C">
              <w:rPr>
                <w:rFonts w:ascii="Times New Roman" w:eastAsia="Times New Roman" w:hAnsi="Times New Roman" w:cs="Times New Roman"/>
                <w:sz w:val="20"/>
                <w:szCs w:val="24"/>
                <w:lang w:val="uk-UA" w:eastAsia="uk-UA"/>
              </w:rPr>
              <w:t xml:space="preserve">Коригування результату з урахуванням скорингових балів </w:t>
            </w:r>
            <w:r w:rsidR="00A41C32">
              <w:rPr>
                <w:rFonts w:ascii="Times New Roman" w:eastAsia="Times New Roman" w:hAnsi="Times New Roman" w:cs="Times New Roman"/>
                <w:sz w:val="20"/>
                <w:szCs w:val="24"/>
                <w:lang w:val="uk-UA" w:eastAsia="uk-UA"/>
              </w:rPr>
              <w:t xml:space="preserve">в </w:t>
            </w:r>
            <w:r w:rsidR="00963226" w:rsidRPr="00E03F4C">
              <w:rPr>
                <w:rFonts w:ascii="Times New Roman" w:eastAsia="Times New Roman" w:hAnsi="Times New Roman" w:cs="Times New Roman"/>
                <w:sz w:val="20"/>
                <w:szCs w:val="24"/>
                <w:lang w:val="uk-UA" w:eastAsia="uk-UA"/>
              </w:rPr>
              <w:t>т.ч</w:t>
            </w:r>
            <w:r w:rsidR="00120E71" w:rsidRPr="00E03F4C">
              <w:rPr>
                <w:rFonts w:ascii="Times New Roman" w:eastAsia="Times New Roman" w:hAnsi="Times New Roman" w:cs="Times New Roman"/>
                <w:sz w:val="20"/>
                <w:szCs w:val="24"/>
                <w:lang w:val="uk-UA" w:eastAsia="uk-UA"/>
              </w:rPr>
              <w:t>. отриманих</w:t>
            </w:r>
            <w:r w:rsidR="00963226" w:rsidRPr="00E03F4C">
              <w:rPr>
                <w:rFonts w:ascii="Times New Roman" w:eastAsia="Times New Roman" w:hAnsi="Times New Roman" w:cs="Times New Roman"/>
                <w:sz w:val="20"/>
                <w:szCs w:val="24"/>
                <w:lang w:val="uk-UA" w:eastAsia="uk-UA"/>
              </w:rPr>
              <w:t xml:space="preserve"> БКІ.</w:t>
            </w:r>
          </w:p>
          <w:p w14:paraId="18DE60B6" w14:textId="63A50AE3" w:rsidR="007C5785" w:rsidRPr="00E03F4C" w:rsidRDefault="003E7CB2" w:rsidP="001D7216">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6D50B0">
              <w:rPr>
                <w:rFonts w:ascii="Times New Roman" w:eastAsia="Times New Roman" w:hAnsi="Times New Roman" w:cs="Times New Roman"/>
                <w:sz w:val="20"/>
                <w:szCs w:val="24"/>
                <w:lang w:val="uk-UA" w:eastAsia="uk-UA"/>
              </w:rPr>
              <w:t xml:space="preserve">5.3. </w:t>
            </w:r>
            <w:r w:rsidR="007C5785" w:rsidRPr="00E03F4C">
              <w:rPr>
                <w:rFonts w:ascii="Times New Roman" w:eastAsia="Times New Roman" w:hAnsi="Times New Roman" w:cs="Times New Roman"/>
                <w:sz w:val="20"/>
                <w:szCs w:val="24"/>
                <w:lang w:val="uk-UA" w:eastAsia="uk-UA"/>
              </w:rPr>
              <w:t>Гнучкий механізм налаштування СК в залежності від отриманих параметрів заявки</w:t>
            </w:r>
            <w:r w:rsidR="007C2441" w:rsidRPr="00E03F4C">
              <w:rPr>
                <w:rFonts w:ascii="Times New Roman" w:eastAsia="Times New Roman" w:hAnsi="Times New Roman" w:cs="Times New Roman"/>
                <w:sz w:val="20"/>
                <w:szCs w:val="24"/>
                <w:lang w:val="uk-UA" w:eastAsia="uk-UA"/>
              </w:rPr>
              <w:t>/продукту</w:t>
            </w:r>
          </w:p>
          <w:p w14:paraId="5065D86E" w14:textId="7EE6D584" w:rsidR="00E36791" w:rsidRPr="00E03F4C" w:rsidRDefault="003E7CB2" w:rsidP="001D7216">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6D50B0">
              <w:rPr>
                <w:rFonts w:ascii="Times New Roman" w:eastAsia="Times New Roman" w:hAnsi="Times New Roman" w:cs="Times New Roman"/>
                <w:sz w:val="20"/>
                <w:szCs w:val="24"/>
                <w:lang w:val="uk-UA" w:eastAsia="uk-UA"/>
              </w:rPr>
              <w:t xml:space="preserve">5.4. </w:t>
            </w:r>
            <w:r w:rsidR="00E36791" w:rsidRPr="00E03F4C">
              <w:rPr>
                <w:rFonts w:ascii="Times New Roman" w:eastAsia="Times New Roman" w:hAnsi="Times New Roman" w:cs="Times New Roman"/>
                <w:sz w:val="20"/>
                <w:szCs w:val="24"/>
                <w:lang w:val="uk-UA" w:eastAsia="uk-UA"/>
              </w:rPr>
              <w:t>Опрацювання анкети фінансового моніторингу</w:t>
            </w:r>
            <w:r w:rsidR="001C2E85" w:rsidRPr="00E03F4C">
              <w:rPr>
                <w:rFonts w:ascii="Times New Roman" w:eastAsia="Times New Roman" w:hAnsi="Times New Roman" w:cs="Times New Roman"/>
                <w:sz w:val="20"/>
                <w:szCs w:val="24"/>
                <w:lang w:val="uk-UA" w:eastAsia="uk-UA"/>
              </w:rPr>
              <w:t>, зокрема</w:t>
            </w:r>
            <w:r w:rsidR="000D4D64" w:rsidRPr="00E03F4C">
              <w:rPr>
                <w:rFonts w:ascii="Times New Roman" w:eastAsia="Times New Roman" w:hAnsi="Times New Roman" w:cs="Times New Roman"/>
                <w:sz w:val="20"/>
                <w:szCs w:val="24"/>
                <w:lang w:val="uk-UA" w:eastAsia="uk-UA"/>
              </w:rPr>
              <w:t xml:space="preserve">, </w:t>
            </w:r>
            <w:r w:rsidR="001C2E85" w:rsidRPr="00E03F4C">
              <w:rPr>
                <w:rFonts w:ascii="Times New Roman" w:eastAsia="Times New Roman" w:hAnsi="Times New Roman" w:cs="Times New Roman"/>
                <w:sz w:val="20"/>
                <w:szCs w:val="24"/>
                <w:lang w:val="uk-UA" w:eastAsia="uk-UA"/>
              </w:rPr>
              <w:t>верифікація</w:t>
            </w:r>
          </w:p>
          <w:p w14:paraId="7C32A9DA" w14:textId="18B05606" w:rsidR="00215576" w:rsidRPr="00E03F4C" w:rsidRDefault="003E7CB2" w:rsidP="001D7216">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6D50B0">
              <w:rPr>
                <w:rFonts w:ascii="Times New Roman" w:eastAsia="Times New Roman" w:hAnsi="Times New Roman" w:cs="Times New Roman"/>
                <w:sz w:val="20"/>
                <w:szCs w:val="24"/>
                <w:lang w:val="uk-UA" w:eastAsia="uk-UA"/>
              </w:rPr>
              <w:t xml:space="preserve">5.5. </w:t>
            </w:r>
            <w:r w:rsidR="00215576" w:rsidRPr="00E03F4C">
              <w:rPr>
                <w:rFonts w:ascii="Times New Roman" w:eastAsia="Times New Roman" w:hAnsi="Times New Roman" w:cs="Times New Roman"/>
                <w:sz w:val="20"/>
                <w:szCs w:val="24"/>
                <w:lang w:val="uk-UA" w:eastAsia="uk-UA"/>
              </w:rPr>
              <w:t>Можливість використання різних джерел даних для скорингової карти</w:t>
            </w:r>
            <w:r w:rsidR="000D5DB5" w:rsidRPr="00E03F4C">
              <w:rPr>
                <w:rFonts w:ascii="Times New Roman" w:eastAsia="Times New Roman" w:hAnsi="Times New Roman" w:cs="Times New Roman"/>
                <w:sz w:val="20"/>
                <w:szCs w:val="24"/>
                <w:lang w:val="uk-UA" w:eastAsia="uk-UA"/>
              </w:rPr>
              <w:t xml:space="preserve"> (отримання даних з ДІЯ, від </w:t>
            </w:r>
            <w:r w:rsidR="00EA59F3">
              <w:rPr>
                <w:rFonts w:ascii="Times New Roman" w:eastAsia="Times New Roman" w:hAnsi="Times New Roman" w:cs="Times New Roman"/>
                <w:sz w:val="20"/>
                <w:szCs w:val="24"/>
                <w:lang w:val="uk-UA" w:eastAsia="uk-UA"/>
              </w:rPr>
              <w:t>Банку-</w:t>
            </w:r>
            <w:r w:rsidR="000D5DB5" w:rsidRPr="00E03F4C">
              <w:rPr>
                <w:rFonts w:ascii="Times New Roman" w:eastAsia="Times New Roman" w:hAnsi="Times New Roman" w:cs="Times New Roman"/>
                <w:sz w:val="20"/>
                <w:szCs w:val="24"/>
                <w:lang w:val="uk-UA" w:eastAsia="uk-UA"/>
              </w:rPr>
              <w:t xml:space="preserve">агента, </w:t>
            </w:r>
            <w:r w:rsidR="007C2441" w:rsidRPr="00E03F4C">
              <w:rPr>
                <w:rFonts w:ascii="Times New Roman" w:eastAsia="Times New Roman" w:hAnsi="Times New Roman" w:cs="Times New Roman"/>
                <w:sz w:val="20"/>
                <w:szCs w:val="24"/>
                <w:lang w:val="uk-UA" w:eastAsia="uk-UA"/>
              </w:rPr>
              <w:t>порівняння</w:t>
            </w:r>
            <w:r w:rsidR="000D5DB5" w:rsidRPr="00E03F4C">
              <w:rPr>
                <w:rFonts w:ascii="Times New Roman" w:eastAsia="Times New Roman" w:hAnsi="Times New Roman" w:cs="Times New Roman"/>
                <w:sz w:val="20"/>
                <w:szCs w:val="24"/>
                <w:lang w:val="uk-UA" w:eastAsia="uk-UA"/>
              </w:rPr>
              <w:t xml:space="preserve"> результатів отриманих з ДІЯ з аналогічними даними від Банку-агента</w:t>
            </w:r>
            <w:r w:rsidR="007020AE">
              <w:rPr>
                <w:rFonts w:ascii="Times New Roman" w:eastAsia="Times New Roman" w:hAnsi="Times New Roman" w:cs="Times New Roman"/>
                <w:sz w:val="20"/>
                <w:szCs w:val="24"/>
                <w:lang w:val="uk-UA" w:eastAsia="uk-UA"/>
              </w:rPr>
              <w:t xml:space="preserve">/від позичальників </w:t>
            </w:r>
            <w:r w:rsidR="001D62B5">
              <w:rPr>
                <w:rFonts w:ascii="Times New Roman" w:eastAsia="Times New Roman" w:hAnsi="Times New Roman" w:cs="Times New Roman"/>
                <w:sz w:val="20"/>
                <w:szCs w:val="24"/>
                <w:lang w:val="uk-UA" w:eastAsia="uk-UA"/>
              </w:rPr>
              <w:t xml:space="preserve">шляхом завантаження даних </w:t>
            </w:r>
            <w:r w:rsidR="009B3571">
              <w:rPr>
                <w:rFonts w:ascii="Times New Roman" w:eastAsia="Times New Roman" w:hAnsi="Times New Roman" w:cs="Times New Roman"/>
                <w:sz w:val="20"/>
                <w:szCs w:val="24"/>
                <w:lang w:val="uk-UA" w:eastAsia="uk-UA"/>
              </w:rPr>
              <w:t>скріптом,</w:t>
            </w:r>
            <w:r w:rsidR="00D91963">
              <w:rPr>
                <w:rFonts w:ascii="Times New Roman" w:eastAsia="Times New Roman" w:hAnsi="Times New Roman" w:cs="Times New Roman"/>
                <w:sz w:val="20"/>
                <w:szCs w:val="24"/>
                <w:lang w:val="uk-UA" w:eastAsia="uk-UA"/>
              </w:rPr>
              <w:t xml:space="preserve"> </w:t>
            </w:r>
            <w:r w:rsidR="009B3571">
              <w:rPr>
                <w:rFonts w:ascii="Times New Roman" w:eastAsia="Times New Roman" w:hAnsi="Times New Roman" w:cs="Times New Roman"/>
                <w:sz w:val="20"/>
                <w:szCs w:val="24"/>
                <w:lang w:val="uk-UA" w:eastAsia="uk-UA"/>
              </w:rPr>
              <w:t>ручне</w:t>
            </w:r>
            <w:r w:rsidR="001D62B5">
              <w:rPr>
                <w:rFonts w:ascii="Times New Roman" w:eastAsia="Times New Roman" w:hAnsi="Times New Roman" w:cs="Times New Roman"/>
                <w:sz w:val="20"/>
                <w:szCs w:val="24"/>
                <w:lang w:val="uk-UA" w:eastAsia="uk-UA"/>
              </w:rPr>
              <w:t xml:space="preserve">,АРІ </w:t>
            </w:r>
            <w:r w:rsidR="000D5DB5" w:rsidRPr="00E03F4C">
              <w:rPr>
                <w:rFonts w:ascii="Times New Roman" w:eastAsia="Times New Roman" w:hAnsi="Times New Roman" w:cs="Times New Roman"/>
                <w:sz w:val="20"/>
                <w:szCs w:val="24"/>
                <w:lang w:val="uk-UA" w:eastAsia="uk-UA"/>
              </w:rPr>
              <w:t>)</w:t>
            </w:r>
          </w:p>
          <w:p w14:paraId="36760AFB" w14:textId="7F745A2F" w:rsidR="003B75CF" w:rsidRPr="00E03F4C" w:rsidRDefault="003E7CB2" w:rsidP="1B692537">
            <w:pPr>
              <w:rPr>
                <w:rFonts w:ascii="Times New Roman" w:eastAsia="Times New Roman" w:hAnsi="Times New Roman" w:cs="Times New Roman"/>
                <w:sz w:val="20"/>
                <w:szCs w:val="20"/>
                <w:lang w:val="uk-UA" w:eastAsia="uk-UA"/>
              </w:rPr>
            </w:pPr>
            <w:r w:rsidRPr="1B692537">
              <w:rPr>
                <w:rFonts w:ascii="Times New Roman" w:eastAsia="Times New Roman" w:hAnsi="Times New Roman" w:cs="Times New Roman"/>
                <w:sz w:val="20"/>
                <w:szCs w:val="20"/>
                <w:lang w:val="uk-UA" w:eastAsia="uk-UA"/>
              </w:rPr>
              <w:t>1.</w:t>
            </w:r>
            <w:r w:rsidR="00F01A58" w:rsidRPr="1B692537">
              <w:rPr>
                <w:rFonts w:ascii="Times New Roman" w:eastAsia="Times New Roman" w:hAnsi="Times New Roman" w:cs="Times New Roman"/>
                <w:sz w:val="20"/>
                <w:szCs w:val="20"/>
                <w:lang w:val="uk-UA" w:eastAsia="uk-UA"/>
              </w:rPr>
              <w:t xml:space="preserve">5.6. </w:t>
            </w:r>
            <w:r w:rsidR="003B75CF" w:rsidRPr="1B692537">
              <w:rPr>
                <w:rFonts w:ascii="Times New Roman" w:eastAsia="Times New Roman" w:hAnsi="Times New Roman" w:cs="Times New Roman"/>
                <w:sz w:val="20"/>
                <w:szCs w:val="20"/>
                <w:lang w:val="uk-UA" w:eastAsia="uk-UA"/>
              </w:rPr>
              <w:t>Емуляція обробки нових правил</w:t>
            </w:r>
            <w:r w:rsidR="00AC0CBC" w:rsidRPr="1B692537">
              <w:rPr>
                <w:rFonts w:ascii="Times New Roman" w:eastAsia="Times New Roman" w:hAnsi="Times New Roman" w:cs="Times New Roman"/>
                <w:sz w:val="20"/>
                <w:szCs w:val="20"/>
                <w:lang w:val="uk-UA" w:eastAsia="uk-UA"/>
              </w:rPr>
              <w:t xml:space="preserve"> </w:t>
            </w:r>
            <w:r w:rsidR="00F20632" w:rsidRPr="1B692537">
              <w:rPr>
                <w:rFonts w:ascii="Times New Roman" w:eastAsia="Times New Roman" w:hAnsi="Times New Roman" w:cs="Times New Roman"/>
                <w:sz w:val="20"/>
                <w:szCs w:val="20"/>
                <w:lang w:val="uk-UA" w:eastAsia="uk-UA"/>
              </w:rPr>
              <w:t>(</w:t>
            </w:r>
            <w:r w:rsidR="009D05FC" w:rsidRPr="1B692537">
              <w:rPr>
                <w:rFonts w:ascii="Times New Roman" w:eastAsia="Times New Roman" w:hAnsi="Times New Roman" w:cs="Times New Roman"/>
                <w:sz w:val="20"/>
                <w:szCs w:val="20"/>
                <w:lang w:val="uk-UA" w:eastAsia="uk-UA"/>
              </w:rPr>
              <w:t>ана</w:t>
            </w:r>
            <w:r w:rsidR="004605A3" w:rsidRPr="1B692537">
              <w:rPr>
                <w:rFonts w:ascii="Times New Roman" w:eastAsia="Times New Roman" w:hAnsi="Times New Roman" w:cs="Times New Roman"/>
                <w:sz w:val="20"/>
                <w:szCs w:val="20"/>
                <w:lang w:val="uk-UA" w:eastAsia="uk-UA"/>
              </w:rPr>
              <w:t>ліз ре</w:t>
            </w:r>
            <w:r w:rsidR="008D568E" w:rsidRPr="1B692537">
              <w:rPr>
                <w:rFonts w:ascii="Times New Roman" w:eastAsia="Times New Roman" w:hAnsi="Times New Roman" w:cs="Times New Roman"/>
                <w:sz w:val="20"/>
                <w:szCs w:val="20"/>
                <w:lang w:val="uk-UA" w:eastAsia="uk-UA"/>
              </w:rPr>
              <w:t>зультатів</w:t>
            </w:r>
            <w:r w:rsidR="00685976" w:rsidRPr="1B692537">
              <w:rPr>
                <w:rFonts w:ascii="Times New Roman" w:eastAsia="Times New Roman" w:hAnsi="Times New Roman" w:cs="Times New Roman"/>
                <w:sz w:val="20"/>
                <w:szCs w:val="20"/>
                <w:lang w:val="uk-UA" w:eastAsia="uk-UA"/>
              </w:rPr>
              <w:t xml:space="preserve">, </w:t>
            </w:r>
            <w:r w:rsidR="00284217" w:rsidRPr="1B692537">
              <w:rPr>
                <w:rFonts w:ascii="Times New Roman" w:eastAsia="Times New Roman" w:hAnsi="Times New Roman" w:cs="Times New Roman"/>
                <w:sz w:val="20"/>
                <w:szCs w:val="20"/>
                <w:lang w:val="uk-UA" w:eastAsia="uk-UA"/>
              </w:rPr>
              <w:t>пор</w:t>
            </w:r>
            <w:r w:rsidR="004256B1" w:rsidRPr="1B692537">
              <w:rPr>
                <w:rFonts w:ascii="Times New Roman" w:eastAsia="Times New Roman" w:hAnsi="Times New Roman" w:cs="Times New Roman"/>
                <w:sz w:val="20"/>
                <w:szCs w:val="20"/>
                <w:lang w:val="uk-UA" w:eastAsia="uk-UA"/>
              </w:rPr>
              <w:t>і</w:t>
            </w:r>
            <w:r w:rsidR="00284217" w:rsidRPr="1B692537">
              <w:rPr>
                <w:rFonts w:ascii="Times New Roman" w:eastAsia="Times New Roman" w:hAnsi="Times New Roman" w:cs="Times New Roman"/>
                <w:sz w:val="20"/>
                <w:szCs w:val="20"/>
                <w:lang w:val="uk-UA" w:eastAsia="uk-UA"/>
              </w:rPr>
              <w:t xml:space="preserve">вняння </w:t>
            </w:r>
            <w:r w:rsidR="00330CAB" w:rsidRPr="1B692537">
              <w:rPr>
                <w:rFonts w:ascii="Times New Roman" w:eastAsia="Times New Roman" w:hAnsi="Times New Roman" w:cs="Times New Roman"/>
                <w:sz w:val="20"/>
                <w:szCs w:val="20"/>
                <w:lang w:val="uk-UA" w:eastAsia="uk-UA"/>
              </w:rPr>
              <w:t>з попере</w:t>
            </w:r>
            <w:r w:rsidR="00255469" w:rsidRPr="1B692537">
              <w:rPr>
                <w:rFonts w:ascii="Times New Roman" w:eastAsia="Times New Roman" w:hAnsi="Times New Roman" w:cs="Times New Roman"/>
                <w:sz w:val="20"/>
                <w:szCs w:val="20"/>
                <w:lang w:val="uk-UA" w:eastAsia="uk-UA"/>
              </w:rPr>
              <w:t>дніми</w:t>
            </w:r>
            <w:r w:rsidR="00AB63CF" w:rsidRPr="1B692537">
              <w:rPr>
                <w:rFonts w:ascii="Times New Roman" w:eastAsia="Times New Roman" w:hAnsi="Times New Roman" w:cs="Times New Roman"/>
                <w:sz w:val="20"/>
                <w:szCs w:val="20"/>
                <w:lang w:val="uk-UA" w:eastAsia="uk-UA"/>
              </w:rPr>
              <w:t xml:space="preserve"> картами</w:t>
            </w:r>
            <w:r w:rsidR="002C5B5D" w:rsidRPr="1B692537">
              <w:rPr>
                <w:rFonts w:ascii="Times New Roman" w:eastAsia="Times New Roman" w:hAnsi="Times New Roman" w:cs="Times New Roman"/>
                <w:sz w:val="20"/>
                <w:szCs w:val="20"/>
                <w:lang w:val="uk-UA" w:eastAsia="uk-UA"/>
              </w:rPr>
              <w:t xml:space="preserve">/даними з різних джерел у тому числі </w:t>
            </w:r>
            <w:r w:rsidR="002D601B" w:rsidRPr="1B692537">
              <w:rPr>
                <w:rFonts w:ascii="Times New Roman" w:eastAsia="Times New Roman" w:hAnsi="Times New Roman" w:cs="Times New Roman"/>
                <w:sz w:val="20"/>
                <w:szCs w:val="20"/>
                <w:lang w:val="uk-UA" w:eastAsia="uk-UA"/>
              </w:rPr>
              <w:t>історичними даними</w:t>
            </w:r>
            <w:r w:rsidR="00F20632" w:rsidRPr="1B692537">
              <w:rPr>
                <w:rFonts w:ascii="Times New Roman" w:eastAsia="Times New Roman" w:hAnsi="Times New Roman" w:cs="Times New Roman"/>
                <w:sz w:val="20"/>
                <w:szCs w:val="20"/>
                <w:lang w:val="uk-UA" w:eastAsia="uk-UA"/>
              </w:rPr>
              <w:t>)</w:t>
            </w:r>
            <w:r w:rsidR="003B75CF" w:rsidRPr="1B692537">
              <w:rPr>
                <w:rFonts w:ascii="Times New Roman" w:eastAsia="Times New Roman" w:hAnsi="Times New Roman" w:cs="Times New Roman"/>
                <w:sz w:val="20"/>
                <w:szCs w:val="20"/>
                <w:lang w:val="uk-UA" w:eastAsia="uk-UA"/>
              </w:rPr>
              <w:t>.</w:t>
            </w:r>
            <w:r w:rsidR="59C2DF33" w:rsidRPr="1B692537">
              <w:rPr>
                <w:rFonts w:ascii="Times New Roman" w:eastAsia="Times New Roman" w:hAnsi="Times New Roman" w:cs="Times New Roman"/>
                <w:sz w:val="20"/>
                <w:szCs w:val="20"/>
                <w:lang w:val="uk-UA" w:eastAsia="uk-UA"/>
              </w:rPr>
              <w:t xml:space="preserve"> </w:t>
            </w:r>
          </w:p>
          <w:p w14:paraId="406F62EC" w14:textId="3AD2BFA7" w:rsidR="003B75CF" w:rsidRPr="00E03F4C" w:rsidRDefault="043456E5" w:rsidP="1B692537">
            <w:pPr>
              <w:rPr>
                <w:rFonts w:ascii="Times New Roman" w:eastAsia="Times New Roman" w:hAnsi="Times New Roman" w:cs="Times New Roman"/>
                <w:sz w:val="20"/>
                <w:szCs w:val="20"/>
                <w:lang w:val="uk-UA" w:eastAsia="uk-UA"/>
              </w:rPr>
            </w:pPr>
            <w:r w:rsidRPr="1B692537">
              <w:rPr>
                <w:rFonts w:ascii="Times New Roman" w:eastAsia="Times New Roman" w:hAnsi="Times New Roman" w:cs="Times New Roman"/>
                <w:i/>
                <w:iCs/>
                <w:sz w:val="20"/>
                <w:szCs w:val="20"/>
                <w:lang w:val="uk-UA" w:eastAsia="uk-UA"/>
              </w:rPr>
              <w:t>Автоматизований процес. Можливість ручного коригування.</w:t>
            </w:r>
          </w:p>
          <w:p w14:paraId="6AB26D18" w14:textId="5C0FFAA8" w:rsidR="003B75CF" w:rsidRPr="00E03F4C" w:rsidRDefault="003B75CF" w:rsidP="001D7216">
            <w:pPr>
              <w:rPr>
                <w:rFonts w:ascii="Times New Roman" w:eastAsia="Times New Roman" w:hAnsi="Times New Roman" w:cs="Times New Roman"/>
                <w:sz w:val="20"/>
                <w:szCs w:val="20"/>
                <w:lang w:val="uk-UA" w:eastAsia="uk-UA"/>
              </w:rPr>
            </w:pPr>
          </w:p>
          <w:p w14:paraId="6072AD58" w14:textId="5195785C" w:rsidR="6FB8373F" w:rsidRDefault="6FB8373F">
            <w:r w:rsidRPr="1B692537">
              <w:rPr>
                <w:rFonts w:ascii="Times New Roman" w:eastAsia="Times New Roman" w:hAnsi="Times New Roman" w:cs="Times New Roman"/>
                <w:sz w:val="20"/>
                <w:szCs w:val="20"/>
                <w:lang w:val="uk-UA" w:eastAsia="uk-UA"/>
              </w:rPr>
              <w:t>1.5.7 Перевірка за скоринговими картами має надавати не тільки бали, а й певний перелік параметрів, що нала</w:t>
            </w:r>
            <w:r w:rsidR="2C6B96B8" w:rsidRPr="1B692537">
              <w:rPr>
                <w:rFonts w:ascii="Times New Roman" w:eastAsia="Times New Roman" w:hAnsi="Times New Roman" w:cs="Times New Roman"/>
                <w:sz w:val="20"/>
                <w:szCs w:val="20"/>
                <w:lang w:val="uk-UA" w:eastAsia="uk-UA"/>
              </w:rPr>
              <w:t>штовується (проміжні розрахунки або значення)</w:t>
            </w:r>
          </w:p>
          <w:p w14:paraId="0B84FCFA" w14:textId="41F4E0C3" w:rsidR="58DEDF85" w:rsidRDefault="58DEDF85">
            <w:pPr>
              <w:spacing w:after="240"/>
              <w:rPr>
                <w:rFonts w:ascii="Times New Roman" w:eastAsia="Times New Roman" w:hAnsi="Times New Roman" w:cs="Times New Roman"/>
                <w:sz w:val="20"/>
                <w:szCs w:val="20"/>
                <w:lang w:val="uk-UA"/>
              </w:rPr>
            </w:pPr>
            <w:r w:rsidRPr="1B692537">
              <w:rPr>
                <w:rFonts w:ascii="Times New Roman" w:eastAsia="Times New Roman" w:hAnsi="Times New Roman" w:cs="Times New Roman"/>
                <w:b/>
                <w:bCs/>
                <w:sz w:val="20"/>
                <w:szCs w:val="20"/>
                <w:lang w:val="uk-UA"/>
              </w:rPr>
              <w:t xml:space="preserve">1.5.8.1. Послідовне та паралельне виконання: </w:t>
            </w:r>
            <w:r w:rsidRPr="1B692537">
              <w:rPr>
                <w:rFonts w:ascii="Times New Roman" w:eastAsia="Times New Roman" w:hAnsi="Times New Roman" w:cs="Times New Roman"/>
                <w:sz w:val="20"/>
                <w:szCs w:val="20"/>
                <w:lang w:val="uk-UA"/>
              </w:rPr>
              <w:t xml:space="preserve">Система повинна дозволяти будувати логічні ланцюжки, де результат однієї скорингової карти (або її проміжні параметри згідно з п. 1.5.7) є вхідними даними для наступної карти або визначає подальший маршрут заявки (наприклад: </w:t>
            </w:r>
            <w:r w:rsidRPr="1B692537">
              <w:rPr>
                <w:rFonts w:ascii="Times New Roman" w:eastAsia="Times New Roman" w:hAnsi="Times New Roman" w:cs="Times New Roman"/>
                <w:i/>
                <w:iCs/>
                <w:sz w:val="20"/>
                <w:szCs w:val="20"/>
                <w:lang w:val="uk-UA"/>
              </w:rPr>
              <w:t>Application Scorecard -&gt; якщо бал більше X -&gt; БКІ Scorecard -&gt; якщо загальний бал менше Y -&gt; Зупинити процес</w:t>
            </w:r>
            <w:r w:rsidRPr="1B692537">
              <w:rPr>
                <w:rFonts w:ascii="Times New Roman" w:eastAsia="Times New Roman" w:hAnsi="Times New Roman" w:cs="Times New Roman"/>
                <w:sz w:val="20"/>
                <w:szCs w:val="20"/>
                <w:lang w:val="uk-UA"/>
              </w:rPr>
              <w:t>).</w:t>
            </w:r>
          </w:p>
          <w:p w14:paraId="2F292B9B" w14:textId="55E7D6A4" w:rsidR="58DEDF85" w:rsidRDefault="58DEDF85" w:rsidP="0008185E">
            <w:pPr>
              <w:spacing w:after="240"/>
              <w:rPr>
                <w:rFonts w:ascii="Times New Roman" w:eastAsia="Times New Roman" w:hAnsi="Times New Roman" w:cs="Times New Roman"/>
                <w:sz w:val="20"/>
                <w:szCs w:val="20"/>
                <w:lang w:val="uk-UA"/>
              </w:rPr>
            </w:pPr>
            <w:r w:rsidRPr="0008185E">
              <w:rPr>
                <w:rFonts w:ascii="Times New Roman" w:eastAsia="Times New Roman" w:hAnsi="Times New Roman" w:cs="Times New Roman"/>
                <w:b/>
                <w:bCs/>
                <w:sz w:val="20"/>
                <w:szCs w:val="20"/>
              </w:rPr>
              <w:t>1.5.9.2. Умовне розгалуження:</w:t>
            </w:r>
            <w:r w:rsidRPr="1B692537">
              <w:rPr>
                <w:rFonts w:ascii="Times New Roman" w:eastAsia="Times New Roman" w:hAnsi="Times New Roman" w:cs="Times New Roman"/>
                <w:sz w:val="20"/>
                <w:szCs w:val="20"/>
                <w:lang w:val="uk-UA"/>
              </w:rPr>
              <w:t>Можливість налаштування умов (If/Else, Switch) в конструкторі процесів для запуску конкретних карт залежно від:</w:t>
            </w:r>
          </w:p>
          <w:p w14:paraId="7A132018" w14:textId="62A81931" w:rsidR="58DEDF85" w:rsidRDefault="58DEDF85" w:rsidP="0008185E">
            <w:pPr>
              <w:pStyle w:val="a9"/>
              <w:numPr>
                <w:ilvl w:val="0"/>
                <w:numId w:val="1"/>
              </w:numPr>
              <w:spacing w:after="240"/>
              <w:rPr>
                <w:rFonts w:ascii="Times New Roman" w:eastAsia="Times New Roman" w:hAnsi="Times New Roman" w:cs="Times New Roman"/>
                <w:sz w:val="20"/>
                <w:szCs w:val="20"/>
                <w:lang w:val="uk-UA"/>
              </w:rPr>
            </w:pPr>
            <w:r w:rsidRPr="1B692537">
              <w:rPr>
                <w:rFonts w:ascii="Times New Roman" w:eastAsia="Times New Roman" w:hAnsi="Times New Roman" w:cs="Times New Roman"/>
                <w:sz w:val="20"/>
                <w:szCs w:val="20"/>
                <w:lang w:val="uk-UA"/>
              </w:rPr>
              <w:t>Параметрів заявки (сума, продукт, сегмент клієнта).</w:t>
            </w:r>
          </w:p>
          <w:p w14:paraId="7BA43F06" w14:textId="3ED9D9AC" w:rsidR="58DEDF85" w:rsidRDefault="58DEDF85" w:rsidP="0008185E">
            <w:pPr>
              <w:pStyle w:val="a9"/>
              <w:numPr>
                <w:ilvl w:val="0"/>
                <w:numId w:val="1"/>
              </w:numPr>
              <w:spacing w:after="240"/>
              <w:rPr>
                <w:rFonts w:ascii="Times New Roman" w:eastAsia="Times New Roman" w:hAnsi="Times New Roman" w:cs="Times New Roman"/>
                <w:sz w:val="20"/>
                <w:szCs w:val="20"/>
                <w:lang w:val="uk-UA"/>
              </w:rPr>
            </w:pPr>
            <w:r w:rsidRPr="1B692537">
              <w:rPr>
                <w:rFonts w:ascii="Times New Roman" w:eastAsia="Times New Roman" w:hAnsi="Times New Roman" w:cs="Times New Roman"/>
                <w:sz w:val="20"/>
                <w:szCs w:val="20"/>
                <w:lang w:val="uk-UA"/>
              </w:rPr>
              <w:t>Результатів попередніх кроків (наприклад, якщо рівень ризику за першою картою "Середній", запускається додаткова поглиблена карта).</w:t>
            </w:r>
          </w:p>
          <w:p w14:paraId="48AD6855" w14:textId="42D4DBDC" w:rsidR="58DEDF85" w:rsidRDefault="58DEDF85" w:rsidP="0008185E">
            <w:pPr>
              <w:spacing w:after="240"/>
              <w:rPr>
                <w:rFonts w:ascii="Times New Roman" w:eastAsia="Times New Roman" w:hAnsi="Times New Roman" w:cs="Times New Roman"/>
                <w:sz w:val="20"/>
                <w:szCs w:val="20"/>
                <w:lang w:val="uk-UA"/>
              </w:rPr>
            </w:pPr>
            <w:r w:rsidRPr="1B692537">
              <w:rPr>
                <w:rFonts w:ascii="Times New Roman" w:eastAsia="Times New Roman" w:hAnsi="Times New Roman" w:cs="Times New Roman"/>
                <w:b/>
                <w:bCs/>
                <w:sz w:val="20"/>
                <w:szCs w:val="20"/>
                <w:lang w:val="uk-UA"/>
              </w:rPr>
              <w:t>1.5.9.3. Агрегація та фіналізація результатів:</w:t>
            </w:r>
            <w:r w:rsidR="48546795" w:rsidRPr="1B692537">
              <w:rPr>
                <w:rFonts w:ascii="Times New Roman" w:eastAsia="Times New Roman" w:hAnsi="Times New Roman" w:cs="Times New Roman"/>
                <w:b/>
                <w:bCs/>
                <w:sz w:val="20"/>
                <w:szCs w:val="20"/>
                <w:lang w:val="uk-UA"/>
              </w:rPr>
              <w:t xml:space="preserve"> </w:t>
            </w:r>
            <w:r w:rsidRPr="1B692537">
              <w:rPr>
                <w:rFonts w:ascii="Times New Roman" w:eastAsia="Times New Roman" w:hAnsi="Times New Roman" w:cs="Times New Roman"/>
                <w:sz w:val="20"/>
                <w:szCs w:val="20"/>
                <w:lang w:val="uk-UA"/>
              </w:rPr>
              <w:t>Механізм розрахунку фінального рішення (Final Decision / Total Score) на основі комбінації кількох карт. Система повинна підтримувати різні політики агрегації, що налаштовуються в конструкторі:</w:t>
            </w:r>
          </w:p>
          <w:p w14:paraId="4B5827B4" w14:textId="7408623E" w:rsidR="58DEDF85" w:rsidRDefault="58DEDF85" w:rsidP="0008185E">
            <w:pPr>
              <w:pStyle w:val="a9"/>
              <w:numPr>
                <w:ilvl w:val="0"/>
                <w:numId w:val="1"/>
              </w:numPr>
              <w:spacing w:after="240"/>
              <w:rPr>
                <w:rFonts w:ascii="Times New Roman" w:eastAsia="Times New Roman" w:hAnsi="Times New Roman" w:cs="Times New Roman"/>
                <w:sz w:val="20"/>
                <w:szCs w:val="20"/>
                <w:lang w:val="uk-UA"/>
              </w:rPr>
            </w:pPr>
            <w:r w:rsidRPr="1B692537">
              <w:rPr>
                <w:rFonts w:ascii="Times New Roman" w:eastAsia="Times New Roman" w:hAnsi="Times New Roman" w:cs="Times New Roman"/>
                <w:i/>
                <w:iCs/>
                <w:sz w:val="20"/>
                <w:szCs w:val="20"/>
                <w:lang w:val="uk-UA"/>
              </w:rPr>
              <w:t>Найгірший результат (Worse-case):</w:t>
            </w:r>
            <w:r w:rsidRPr="1B692537">
              <w:rPr>
                <w:rFonts w:ascii="Times New Roman" w:eastAsia="Times New Roman" w:hAnsi="Times New Roman" w:cs="Times New Roman"/>
                <w:sz w:val="20"/>
                <w:szCs w:val="20"/>
                <w:lang w:val="uk-UA"/>
              </w:rPr>
              <w:t xml:space="preserve"> Якщо хоча б одна карта дала відмову — фінальний статус "Відмова".</w:t>
            </w:r>
          </w:p>
          <w:p w14:paraId="433B3D7E" w14:textId="4A1A46A2" w:rsidR="58DEDF85" w:rsidRDefault="58DEDF85" w:rsidP="0008185E">
            <w:pPr>
              <w:pStyle w:val="a9"/>
              <w:numPr>
                <w:ilvl w:val="0"/>
                <w:numId w:val="1"/>
              </w:numPr>
              <w:spacing w:after="240"/>
              <w:rPr>
                <w:rFonts w:ascii="Times New Roman" w:eastAsia="Times New Roman" w:hAnsi="Times New Roman" w:cs="Times New Roman"/>
                <w:sz w:val="20"/>
                <w:szCs w:val="20"/>
                <w:lang w:val="uk-UA"/>
              </w:rPr>
            </w:pPr>
            <w:r w:rsidRPr="1B692537">
              <w:rPr>
                <w:rFonts w:ascii="Times New Roman" w:eastAsia="Times New Roman" w:hAnsi="Times New Roman" w:cs="Times New Roman"/>
                <w:i/>
                <w:iCs/>
                <w:sz w:val="20"/>
                <w:szCs w:val="20"/>
                <w:lang w:val="uk-UA"/>
              </w:rPr>
              <w:t>Ваговий коефіцієнт (Weighted Average):</w:t>
            </w:r>
            <w:r w:rsidRPr="1B692537">
              <w:rPr>
                <w:rFonts w:ascii="Times New Roman" w:eastAsia="Times New Roman" w:hAnsi="Times New Roman" w:cs="Times New Roman"/>
                <w:sz w:val="20"/>
                <w:szCs w:val="20"/>
                <w:lang w:val="uk-UA"/>
              </w:rPr>
              <w:t xml:space="preserve"> $Total = (Score_1 \times W_1) + (Score_2 \times W_2)$.</w:t>
            </w:r>
          </w:p>
          <w:p w14:paraId="3084807F" w14:textId="72122A4B" w:rsidR="58DEDF85" w:rsidRDefault="58DEDF85" w:rsidP="0008185E">
            <w:pPr>
              <w:pStyle w:val="a9"/>
              <w:numPr>
                <w:ilvl w:val="0"/>
                <w:numId w:val="1"/>
              </w:numPr>
              <w:spacing w:after="240"/>
              <w:rPr>
                <w:rFonts w:ascii="Times New Roman" w:eastAsia="Times New Roman" w:hAnsi="Times New Roman" w:cs="Times New Roman"/>
                <w:sz w:val="20"/>
                <w:szCs w:val="20"/>
                <w:lang w:val="uk-UA"/>
              </w:rPr>
            </w:pPr>
            <w:r w:rsidRPr="1B692537">
              <w:rPr>
                <w:rFonts w:ascii="Times New Roman" w:eastAsia="Times New Roman" w:hAnsi="Times New Roman" w:cs="Times New Roman"/>
                <w:i/>
                <w:iCs/>
                <w:sz w:val="20"/>
                <w:szCs w:val="20"/>
                <w:lang w:val="uk-UA"/>
              </w:rPr>
              <w:t>Матричний метод:</w:t>
            </w:r>
            <w:r w:rsidRPr="1B692537">
              <w:rPr>
                <w:rFonts w:ascii="Times New Roman" w:eastAsia="Times New Roman" w:hAnsi="Times New Roman" w:cs="Times New Roman"/>
                <w:sz w:val="20"/>
                <w:szCs w:val="20"/>
                <w:lang w:val="uk-UA"/>
              </w:rPr>
              <w:t xml:space="preserve"> Перетин результатів двох карт у двовимірній матриці для визначення ліміту/ставки.</w:t>
            </w:r>
          </w:p>
          <w:p w14:paraId="5DEACBAA" w14:textId="694705F1" w:rsidR="58DEDF85" w:rsidRDefault="58DEDF85" w:rsidP="0008185E">
            <w:pPr>
              <w:spacing w:after="240"/>
              <w:rPr>
                <w:rFonts w:ascii="Times New Roman" w:eastAsia="Times New Roman" w:hAnsi="Times New Roman" w:cs="Times New Roman"/>
                <w:sz w:val="20"/>
                <w:szCs w:val="20"/>
                <w:lang w:val="uk-UA"/>
              </w:rPr>
            </w:pPr>
            <w:r w:rsidRPr="1B692537">
              <w:rPr>
                <w:rFonts w:ascii="Times New Roman" w:eastAsia="Times New Roman" w:hAnsi="Times New Roman" w:cs="Times New Roman"/>
                <w:b/>
                <w:bCs/>
                <w:sz w:val="20"/>
                <w:szCs w:val="20"/>
                <w:lang w:val="uk-UA"/>
              </w:rPr>
              <w:t>1.5.9.4. Повторне використання компонентів:</w:t>
            </w:r>
            <w:r w:rsidR="2BF41AF2" w:rsidRPr="1B692537">
              <w:rPr>
                <w:rFonts w:ascii="Times New Roman" w:eastAsia="Times New Roman" w:hAnsi="Times New Roman" w:cs="Times New Roman"/>
                <w:b/>
                <w:bCs/>
                <w:sz w:val="20"/>
                <w:szCs w:val="20"/>
                <w:lang w:val="uk-UA"/>
              </w:rPr>
              <w:t xml:space="preserve"> </w:t>
            </w:r>
            <w:r w:rsidRPr="1B692537">
              <w:rPr>
                <w:rFonts w:ascii="Times New Roman" w:eastAsia="Times New Roman" w:hAnsi="Times New Roman" w:cs="Times New Roman"/>
                <w:sz w:val="20"/>
                <w:szCs w:val="20"/>
                <w:lang w:val="uk-UA"/>
              </w:rPr>
              <w:t xml:space="preserve">Кожна створена та затверджена скорингова карта (або її логічний блок) повинна зберігатися в репозиторії як універсальний "вузол" (компонент), який можна без зміни коду перевикористати у N різних кредитних процесах (наприклад, одна і та сама карта БКІ для </w:t>
            </w:r>
            <w:r w:rsidR="175DBFA7" w:rsidRPr="1B692537">
              <w:rPr>
                <w:rFonts w:ascii="Times New Roman" w:eastAsia="Times New Roman" w:hAnsi="Times New Roman" w:cs="Times New Roman"/>
                <w:sz w:val="20"/>
                <w:szCs w:val="20"/>
                <w:lang w:val="uk-UA"/>
              </w:rPr>
              <w:t>перевірок на етапі викупу</w:t>
            </w:r>
            <w:r w:rsidRPr="1B692537">
              <w:rPr>
                <w:rFonts w:ascii="Times New Roman" w:eastAsia="Times New Roman" w:hAnsi="Times New Roman" w:cs="Times New Roman"/>
                <w:sz w:val="20"/>
                <w:szCs w:val="20"/>
                <w:lang w:val="uk-UA"/>
              </w:rPr>
              <w:t xml:space="preserve"> та для </w:t>
            </w:r>
            <w:r w:rsidR="5820C6C8" w:rsidRPr="1B692537">
              <w:rPr>
                <w:rFonts w:ascii="Times New Roman" w:eastAsia="Times New Roman" w:hAnsi="Times New Roman" w:cs="Times New Roman"/>
                <w:sz w:val="20"/>
                <w:szCs w:val="20"/>
                <w:lang w:val="uk-UA"/>
              </w:rPr>
              <w:t>оформлення нового продукту фінансовий лізинг</w:t>
            </w:r>
            <w:r w:rsidRPr="1B692537">
              <w:rPr>
                <w:rFonts w:ascii="Times New Roman" w:eastAsia="Times New Roman" w:hAnsi="Times New Roman" w:cs="Times New Roman"/>
                <w:sz w:val="20"/>
                <w:szCs w:val="20"/>
                <w:lang w:val="uk-UA"/>
              </w:rPr>
              <w:t>).</w:t>
            </w:r>
          </w:p>
          <w:p w14:paraId="00129D86" w14:textId="6FBA557D" w:rsidR="58DEDF85" w:rsidRDefault="58DEDF85" w:rsidP="0008185E">
            <w:pPr>
              <w:spacing w:after="240"/>
              <w:rPr>
                <w:rFonts w:ascii="Times New Roman" w:eastAsia="Times New Roman" w:hAnsi="Times New Roman" w:cs="Times New Roman"/>
                <w:sz w:val="20"/>
                <w:szCs w:val="20"/>
                <w:lang w:val="uk-UA"/>
              </w:rPr>
            </w:pPr>
            <w:r w:rsidRPr="1B692537">
              <w:rPr>
                <w:rFonts w:ascii="Times New Roman" w:eastAsia="Times New Roman" w:hAnsi="Times New Roman" w:cs="Times New Roman"/>
                <w:b/>
                <w:bCs/>
                <w:sz w:val="20"/>
                <w:szCs w:val="20"/>
                <w:lang w:val="uk-UA"/>
              </w:rPr>
              <w:t>1.5.9.5. Управління версіями процесів</w:t>
            </w:r>
            <w:r w:rsidR="749E46C4" w:rsidRPr="1B692537">
              <w:rPr>
                <w:rFonts w:ascii="Times New Roman" w:eastAsia="Times New Roman" w:hAnsi="Times New Roman" w:cs="Times New Roman"/>
                <w:b/>
                <w:bCs/>
                <w:sz w:val="20"/>
                <w:szCs w:val="20"/>
                <w:lang w:val="uk-UA"/>
              </w:rPr>
              <w:t xml:space="preserve">: </w:t>
            </w:r>
            <w:r w:rsidRPr="1B692537">
              <w:rPr>
                <w:rFonts w:ascii="Times New Roman" w:eastAsia="Times New Roman" w:hAnsi="Times New Roman" w:cs="Times New Roman"/>
                <w:sz w:val="20"/>
                <w:szCs w:val="20"/>
                <w:lang w:val="uk-UA"/>
              </w:rPr>
              <w:t>Підтримка версійності не лише для окремих карт, а й для всього зібраного процесу (стратегії). Можливість одночасного існування кількох версій процесу в системі (наприклад, для проведення Champion/Challenger або A/B тестування, що доповнює п. 1.5.6).</w:t>
            </w:r>
          </w:p>
          <w:p w14:paraId="3F80C1C9" w14:textId="3AE6BC12" w:rsidR="002A09BA" w:rsidRPr="00E03F4C" w:rsidRDefault="58DEDF85" w:rsidP="00120E71">
            <w:pPr>
              <w:rPr>
                <w:rFonts w:ascii="Times New Roman" w:eastAsia="Times New Roman" w:hAnsi="Times New Roman" w:cs="Times New Roman"/>
                <w:sz w:val="20"/>
                <w:szCs w:val="20"/>
                <w:lang w:val="uk-UA" w:eastAsia="uk-UA"/>
              </w:rPr>
            </w:pPr>
            <w:r w:rsidRPr="0008185E">
              <w:rPr>
                <w:rFonts w:ascii="Times New Roman" w:eastAsia="Times New Roman" w:hAnsi="Times New Roman" w:cs="Times New Roman"/>
                <w:b/>
                <w:bCs/>
                <w:sz w:val="20"/>
                <w:szCs w:val="20"/>
              </w:rPr>
              <w:t>1.5.9.6. Контекст даних процесу:</w:t>
            </w:r>
            <w:r w:rsidR="61878041" w:rsidRPr="0008185E">
              <w:rPr>
                <w:rFonts w:ascii="Times New Roman" w:eastAsia="Times New Roman" w:hAnsi="Times New Roman" w:cs="Times New Roman"/>
                <w:b/>
                <w:bCs/>
                <w:sz w:val="20"/>
                <w:szCs w:val="20"/>
              </w:rPr>
              <w:t xml:space="preserve"> </w:t>
            </w:r>
            <w:r w:rsidRPr="1B692537">
              <w:rPr>
                <w:rFonts w:ascii="Times New Roman" w:eastAsia="Times New Roman" w:hAnsi="Times New Roman" w:cs="Times New Roman"/>
                <w:sz w:val="20"/>
                <w:szCs w:val="20"/>
                <w:lang w:val="uk-UA"/>
              </w:rPr>
              <w:t xml:space="preserve">Забезпечення єдиного контексту даних (Data Scope) в межах одного процесу. Дані, отримані на кроці 1 (наприклад, з ДІЯ або АБС згідно з п. </w:t>
            </w:r>
            <w:r w:rsidRPr="1B692537">
              <w:rPr>
                <w:rFonts w:ascii="Times New Roman" w:eastAsia="Times New Roman" w:hAnsi="Times New Roman" w:cs="Times New Roman"/>
                <w:sz w:val="20"/>
                <w:szCs w:val="20"/>
                <w:lang w:val="uk-UA"/>
              </w:rPr>
              <w:lastRenderedPageBreak/>
              <w:t>1.5.5), повинні бути доступні для всіх наступних скорингових карт у цьому ланцюжку без повторних запитів до зовнішніх джерел.</w:t>
            </w:r>
          </w:p>
        </w:tc>
        <w:tc>
          <w:tcPr>
            <w:tcW w:w="1984" w:type="dxa"/>
          </w:tcPr>
          <w:p w14:paraId="49971DCD" w14:textId="77777777" w:rsidR="00586E25" w:rsidRPr="00E03F4C" w:rsidRDefault="00586E25">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lastRenderedPageBreak/>
              <w:t>так</w:t>
            </w:r>
          </w:p>
        </w:tc>
      </w:tr>
      <w:tr w:rsidR="00FD1B63" w:rsidRPr="00D91963" w14:paraId="6778555C" w14:textId="77777777" w:rsidTr="27789427">
        <w:tc>
          <w:tcPr>
            <w:tcW w:w="8217" w:type="dxa"/>
          </w:tcPr>
          <w:p w14:paraId="3D7CD520" w14:textId="43B33425" w:rsidR="007D7EE9" w:rsidRPr="00A074E2" w:rsidRDefault="007D7EE9" w:rsidP="0014460C">
            <w:pPr>
              <w:rPr>
                <w:rFonts w:ascii="Times New Roman" w:eastAsia="Times New Roman" w:hAnsi="Times New Roman" w:cs="Times New Roman"/>
                <w:sz w:val="20"/>
                <w:szCs w:val="20"/>
                <w:lang w:val="uk-UA" w:eastAsia="uk-UA"/>
              </w:rPr>
            </w:pPr>
          </w:p>
        </w:tc>
        <w:tc>
          <w:tcPr>
            <w:tcW w:w="1984" w:type="dxa"/>
          </w:tcPr>
          <w:p w14:paraId="7908F3A7" w14:textId="77777777" w:rsidR="00FD1B63" w:rsidRPr="00E03F4C" w:rsidRDefault="00FD1B63">
            <w:pPr>
              <w:jc w:val="center"/>
              <w:rPr>
                <w:rFonts w:ascii="Times New Roman" w:eastAsia="Times New Roman" w:hAnsi="Times New Roman" w:cs="Times New Roman"/>
                <w:sz w:val="20"/>
                <w:szCs w:val="24"/>
                <w:lang w:val="uk-UA" w:eastAsia="uk-UA"/>
              </w:rPr>
            </w:pPr>
          </w:p>
        </w:tc>
      </w:tr>
      <w:tr w:rsidR="00586E25" w:rsidRPr="00E03F4C" w14:paraId="0691D893" w14:textId="77777777" w:rsidTr="27789427">
        <w:tc>
          <w:tcPr>
            <w:tcW w:w="8217" w:type="dxa"/>
          </w:tcPr>
          <w:p w14:paraId="6531A283" w14:textId="7C9B4AEC" w:rsidR="00F90D16" w:rsidRPr="00E03F4C" w:rsidRDefault="003E7CB2" w:rsidP="00963226">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963226" w:rsidRPr="00E03F4C">
              <w:rPr>
                <w:rFonts w:ascii="Times New Roman" w:eastAsia="Times New Roman" w:hAnsi="Times New Roman" w:cs="Times New Roman"/>
                <w:sz w:val="20"/>
                <w:szCs w:val="24"/>
                <w:lang w:val="uk-UA" w:eastAsia="uk-UA"/>
              </w:rPr>
              <w:t xml:space="preserve">6. </w:t>
            </w:r>
            <w:r w:rsidR="00963226" w:rsidRPr="00E03F4C">
              <w:rPr>
                <w:rFonts w:ascii="Times New Roman" w:eastAsia="Times New Roman" w:hAnsi="Times New Roman" w:cs="Times New Roman"/>
                <w:b/>
                <w:bCs/>
                <w:sz w:val="20"/>
                <w:szCs w:val="24"/>
                <w:lang w:val="uk-UA" w:eastAsia="uk-UA"/>
              </w:rPr>
              <w:t>інтеграцію з</w:t>
            </w:r>
            <w:r w:rsidR="00F90D16" w:rsidRPr="00E03F4C">
              <w:rPr>
                <w:rFonts w:ascii="Times New Roman" w:eastAsia="Times New Roman" w:hAnsi="Times New Roman" w:cs="Times New Roman"/>
                <w:sz w:val="20"/>
                <w:szCs w:val="24"/>
                <w:lang w:val="uk-UA" w:eastAsia="uk-UA"/>
              </w:rPr>
              <w:t>:</w:t>
            </w:r>
          </w:p>
          <w:p w14:paraId="423C082E" w14:textId="258E5B64" w:rsidR="00F90D16" w:rsidRPr="00E03F4C" w:rsidRDefault="002144CC" w:rsidP="00963226">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А)</w:t>
            </w:r>
            <w:r w:rsidR="00F90D16" w:rsidRPr="00E03F4C">
              <w:rPr>
                <w:rFonts w:ascii="Times New Roman" w:eastAsia="Times New Roman" w:hAnsi="Times New Roman" w:cs="Times New Roman"/>
                <w:sz w:val="20"/>
                <w:szCs w:val="24"/>
                <w:lang w:val="uk-UA" w:eastAsia="uk-UA"/>
              </w:rPr>
              <w:t xml:space="preserve"> </w:t>
            </w:r>
            <w:r w:rsidR="00963226" w:rsidRPr="00E03F4C">
              <w:rPr>
                <w:rFonts w:ascii="Times New Roman" w:eastAsia="Times New Roman" w:hAnsi="Times New Roman" w:cs="Times New Roman"/>
                <w:sz w:val="20"/>
                <w:szCs w:val="24"/>
                <w:lang w:val="uk-UA" w:eastAsia="uk-UA"/>
              </w:rPr>
              <w:t xml:space="preserve"> внутрішніми обліковими та інформаційними системами</w:t>
            </w:r>
            <w:r w:rsidR="00D16ACC" w:rsidRPr="00E03F4C">
              <w:rPr>
                <w:rFonts w:ascii="Times New Roman" w:eastAsia="Times New Roman" w:hAnsi="Times New Roman" w:cs="Times New Roman"/>
                <w:sz w:val="20"/>
                <w:szCs w:val="24"/>
                <w:lang w:val="uk-UA" w:eastAsia="uk-UA"/>
              </w:rPr>
              <w:t xml:space="preserve"> (АБС Б2</w:t>
            </w:r>
            <w:r w:rsidR="007C611E" w:rsidRPr="00E03F4C">
              <w:rPr>
                <w:rFonts w:ascii="Times New Roman" w:eastAsia="Times New Roman" w:hAnsi="Times New Roman" w:cs="Times New Roman"/>
                <w:sz w:val="20"/>
                <w:szCs w:val="24"/>
                <w:lang w:val="uk-UA" w:eastAsia="uk-UA"/>
              </w:rPr>
              <w:t>)</w:t>
            </w:r>
            <w:r w:rsidR="00963226" w:rsidRPr="00E03F4C">
              <w:rPr>
                <w:rFonts w:ascii="Times New Roman" w:eastAsia="Times New Roman" w:hAnsi="Times New Roman" w:cs="Times New Roman"/>
                <w:sz w:val="20"/>
                <w:szCs w:val="24"/>
                <w:lang w:val="uk-UA" w:eastAsia="uk-UA"/>
              </w:rPr>
              <w:t xml:space="preserve">, </w:t>
            </w:r>
            <w:r w:rsidR="0040771E">
              <w:rPr>
                <w:rFonts w:ascii="Times New Roman" w:eastAsia="Times New Roman" w:hAnsi="Times New Roman" w:cs="Times New Roman"/>
                <w:sz w:val="20"/>
                <w:szCs w:val="24"/>
                <w:lang w:val="en-US" w:eastAsia="uk-UA"/>
              </w:rPr>
              <w:t>Web</w:t>
            </w:r>
            <w:r w:rsidR="0040771E">
              <w:rPr>
                <w:rFonts w:ascii="Times New Roman" w:eastAsia="Times New Roman" w:hAnsi="Times New Roman" w:cs="Times New Roman"/>
                <w:sz w:val="20"/>
                <w:szCs w:val="24"/>
                <w:lang w:val="uk-UA" w:eastAsia="uk-UA"/>
              </w:rPr>
              <w:t>-кабінет</w:t>
            </w:r>
            <w:r w:rsidR="0014460C">
              <w:rPr>
                <w:rFonts w:ascii="Times New Roman" w:eastAsia="Times New Roman" w:hAnsi="Times New Roman" w:cs="Times New Roman"/>
                <w:sz w:val="20"/>
                <w:szCs w:val="24"/>
                <w:lang w:val="uk-UA" w:eastAsia="uk-UA"/>
              </w:rPr>
              <w:t xml:space="preserve"> </w:t>
            </w:r>
            <w:r w:rsidR="00B14C8F">
              <w:rPr>
                <w:rFonts w:ascii="Times New Roman" w:eastAsia="Times New Roman" w:hAnsi="Times New Roman" w:cs="Times New Roman"/>
                <w:sz w:val="20"/>
                <w:szCs w:val="24"/>
                <w:lang w:val="uk-UA" w:eastAsia="uk-UA"/>
              </w:rPr>
              <w:t xml:space="preserve">позичальника та </w:t>
            </w:r>
            <w:r w:rsidR="0014460C">
              <w:rPr>
                <w:rFonts w:ascii="Times New Roman" w:eastAsia="Times New Roman" w:hAnsi="Times New Roman" w:cs="Times New Roman"/>
                <w:sz w:val="20"/>
                <w:szCs w:val="24"/>
                <w:lang w:val="uk-UA" w:eastAsia="uk-UA"/>
              </w:rPr>
              <w:t>банку та ін)</w:t>
            </w:r>
            <w:r w:rsidR="001D444F" w:rsidRPr="00E03F4C">
              <w:rPr>
                <w:rFonts w:ascii="Times New Roman" w:eastAsia="Times New Roman" w:hAnsi="Times New Roman" w:cs="Times New Roman"/>
                <w:sz w:val="20"/>
                <w:szCs w:val="24"/>
                <w:lang w:val="uk-UA" w:eastAsia="uk-UA"/>
              </w:rPr>
              <w:t xml:space="preserve"> </w:t>
            </w:r>
          </w:p>
          <w:p w14:paraId="117DE853" w14:textId="62C70CCF" w:rsidR="00586E25" w:rsidRPr="00E03F4C" w:rsidRDefault="002144CC" w:rsidP="00963226">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В)</w:t>
            </w:r>
            <w:r w:rsidR="00F90D16" w:rsidRPr="00E03F4C">
              <w:rPr>
                <w:rFonts w:ascii="Times New Roman" w:eastAsia="Times New Roman" w:hAnsi="Times New Roman" w:cs="Times New Roman"/>
                <w:sz w:val="20"/>
                <w:szCs w:val="24"/>
                <w:lang w:val="uk-UA" w:eastAsia="uk-UA"/>
              </w:rPr>
              <w:t xml:space="preserve"> </w:t>
            </w:r>
            <w:r w:rsidR="00963226" w:rsidRPr="00E03F4C">
              <w:rPr>
                <w:rFonts w:ascii="Times New Roman" w:eastAsia="Times New Roman" w:hAnsi="Times New Roman" w:cs="Times New Roman"/>
                <w:sz w:val="20"/>
                <w:szCs w:val="24"/>
                <w:lang w:val="uk-UA" w:eastAsia="uk-UA"/>
              </w:rPr>
              <w:t xml:space="preserve"> зовнішніми</w:t>
            </w:r>
            <w:r w:rsidR="00E312CB">
              <w:rPr>
                <w:rFonts w:ascii="Times New Roman" w:eastAsia="Times New Roman" w:hAnsi="Times New Roman" w:cs="Times New Roman"/>
                <w:sz w:val="20"/>
                <w:szCs w:val="24"/>
                <w:lang w:val="uk-UA" w:eastAsia="uk-UA"/>
              </w:rPr>
              <w:t xml:space="preserve"> базами даних</w:t>
            </w:r>
            <w:r w:rsidR="007C611E" w:rsidRPr="00E03F4C">
              <w:rPr>
                <w:rFonts w:ascii="Times New Roman" w:eastAsia="Times New Roman" w:hAnsi="Times New Roman" w:cs="Times New Roman"/>
                <w:sz w:val="20"/>
                <w:szCs w:val="24"/>
                <w:lang w:val="uk-UA" w:eastAsia="uk-UA"/>
              </w:rPr>
              <w:t>:</w:t>
            </w:r>
            <w:r w:rsidR="0090554B" w:rsidRPr="00E03F4C">
              <w:rPr>
                <w:rFonts w:ascii="Times New Roman" w:eastAsia="Times New Roman" w:hAnsi="Times New Roman" w:cs="Times New Roman"/>
                <w:sz w:val="20"/>
                <w:szCs w:val="24"/>
                <w:lang w:val="uk-UA" w:eastAsia="uk-UA"/>
              </w:rPr>
              <w:t xml:space="preserve"> (БКІ</w:t>
            </w:r>
            <w:r w:rsidR="00CC7886" w:rsidRPr="00E03F4C">
              <w:rPr>
                <w:rFonts w:ascii="Times New Roman" w:eastAsia="Times New Roman" w:hAnsi="Times New Roman" w:cs="Times New Roman"/>
                <w:sz w:val="20"/>
                <w:szCs w:val="24"/>
                <w:lang w:val="uk-UA" w:eastAsia="uk-UA"/>
              </w:rPr>
              <w:t xml:space="preserve"> (усі)</w:t>
            </w:r>
            <w:r w:rsidR="0090554B" w:rsidRPr="00E03F4C">
              <w:rPr>
                <w:rFonts w:ascii="Times New Roman" w:eastAsia="Times New Roman" w:hAnsi="Times New Roman" w:cs="Times New Roman"/>
                <w:sz w:val="20"/>
                <w:szCs w:val="24"/>
                <w:lang w:val="uk-UA" w:eastAsia="uk-UA"/>
              </w:rPr>
              <w:t xml:space="preserve">, </w:t>
            </w:r>
            <w:r w:rsidR="00230515" w:rsidRPr="00E03F4C">
              <w:rPr>
                <w:rFonts w:ascii="Times New Roman" w:eastAsia="Times New Roman" w:hAnsi="Times New Roman" w:cs="Times New Roman"/>
                <w:sz w:val="20"/>
                <w:szCs w:val="24"/>
                <w:lang w:val="uk-UA" w:eastAsia="uk-UA"/>
              </w:rPr>
              <w:t>ЄДР, ДРОРМ, ДРПП,</w:t>
            </w:r>
            <w:r w:rsidR="00601C26">
              <w:rPr>
                <w:rFonts w:ascii="Times New Roman" w:eastAsia="Times New Roman" w:hAnsi="Times New Roman" w:cs="Times New Roman"/>
                <w:sz w:val="20"/>
                <w:szCs w:val="24"/>
                <w:lang w:val="uk-UA" w:eastAsia="uk-UA"/>
              </w:rPr>
              <w:t xml:space="preserve"> ЄДЕССБ, </w:t>
            </w:r>
            <w:r w:rsidR="00230515" w:rsidRPr="00E03F4C">
              <w:rPr>
                <w:rFonts w:ascii="Times New Roman" w:eastAsia="Times New Roman" w:hAnsi="Times New Roman" w:cs="Times New Roman"/>
                <w:sz w:val="20"/>
                <w:szCs w:val="24"/>
                <w:lang w:val="uk-UA" w:eastAsia="uk-UA"/>
              </w:rPr>
              <w:t xml:space="preserve"> </w:t>
            </w:r>
            <w:r w:rsidR="0090554B" w:rsidRPr="00E03F4C">
              <w:rPr>
                <w:rFonts w:ascii="Times New Roman" w:eastAsia="Times New Roman" w:hAnsi="Times New Roman" w:cs="Times New Roman"/>
                <w:sz w:val="20"/>
                <w:szCs w:val="24"/>
                <w:lang w:val="uk-UA" w:eastAsia="uk-UA"/>
              </w:rPr>
              <w:t>бази/реєстри лудоманів, бази/реєстри адмін</w:t>
            </w:r>
            <w:r w:rsidR="00A41C32">
              <w:rPr>
                <w:rFonts w:ascii="Times New Roman" w:eastAsia="Times New Roman" w:hAnsi="Times New Roman" w:cs="Times New Roman"/>
                <w:sz w:val="20"/>
                <w:szCs w:val="24"/>
                <w:lang w:val="uk-UA" w:eastAsia="uk-UA"/>
              </w:rPr>
              <w:t xml:space="preserve">істративної </w:t>
            </w:r>
            <w:r w:rsidR="0090554B" w:rsidRPr="00E03F4C">
              <w:rPr>
                <w:rFonts w:ascii="Times New Roman" w:eastAsia="Times New Roman" w:hAnsi="Times New Roman" w:cs="Times New Roman"/>
                <w:sz w:val="20"/>
                <w:szCs w:val="24"/>
                <w:lang w:val="uk-UA" w:eastAsia="uk-UA"/>
              </w:rPr>
              <w:t xml:space="preserve"> та крим</w:t>
            </w:r>
            <w:r w:rsidR="00A41C32">
              <w:rPr>
                <w:rFonts w:ascii="Times New Roman" w:eastAsia="Times New Roman" w:hAnsi="Times New Roman" w:cs="Times New Roman"/>
                <w:sz w:val="20"/>
                <w:szCs w:val="24"/>
                <w:lang w:val="uk-UA" w:eastAsia="uk-UA"/>
              </w:rPr>
              <w:t xml:space="preserve">інальної </w:t>
            </w:r>
            <w:r w:rsidR="0090554B" w:rsidRPr="00E03F4C">
              <w:rPr>
                <w:rFonts w:ascii="Times New Roman" w:eastAsia="Times New Roman" w:hAnsi="Times New Roman" w:cs="Times New Roman"/>
                <w:sz w:val="20"/>
                <w:szCs w:val="24"/>
                <w:lang w:val="uk-UA" w:eastAsia="uk-UA"/>
              </w:rPr>
              <w:t>відповідальності</w:t>
            </w:r>
            <w:r w:rsidR="00F90D16" w:rsidRPr="00E03F4C">
              <w:rPr>
                <w:rFonts w:ascii="Times New Roman" w:eastAsia="Times New Roman" w:hAnsi="Times New Roman" w:cs="Times New Roman"/>
                <w:sz w:val="20"/>
                <w:szCs w:val="24"/>
                <w:lang w:val="uk-UA" w:eastAsia="uk-UA"/>
              </w:rPr>
              <w:t>, втрачених паспортів, виконавчих проваджень, арештів</w:t>
            </w:r>
            <w:r w:rsidR="00601C26">
              <w:rPr>
                <w:rFonts w:ascii="Times New Roman" w:eastAsia="Times New Roman" w:hAnsi="Times New Roman" w:cs="Times New Roman"/>
                <w:sz w:val="20"/>
                <w:szCs w:val="24"/>
                <w:lang w:val="uk-UA" w:eastAsia="uk-UA"/>
              </w:rPr>
              <w:t xml:space="preserve">, </w:t>
            </w:r>
            <w:r w:rsidR="00601C26" w:rsidRPr="00601C26">
              <w:rPr>
                <w:rFonts w:ascii="Times New Roman" w:eastAsia="Times New Roman" w:hAnsi="Times New Roman" w:cs="Times New Roman"/>
                <w:sz w:val="20"/>
                <w:szCs w:val="24"/>
                <w:lang w:val="uk-UA" w:eastAsia="uk-UA"/>
              </w:rPr>
              <w:t>реєстри боржників, списки терористів, тощо</w:t>
            </w:r>
            <w:r w:rsidR="0090554B" w:rsidRPr="00E03F4C">
              <w:rPr>
                <w:rFonts w:ascii="Times New Roman" w:eastAsia="Times New Roman" w:hAnsi="Times New Roman" w:cs="Times New Roman"/>
                <w:sz w:val="20"/>
                <w:szCs w:val="24"/>
                <w:lang w:val="uk-UA" w:eastAsia="uk-UA"/>
              </w:rPr>
              <w:t>.</w:t>
            </w:r>
            <w:r w:rsidR="00230515" w:rsidRPr="00E03F4C">
              <w:rPr>
                <w:rFonts w:ascii="Times New Roman" w:eastAsia="Times New Roman" w:hAnsi="Times New Roman" w:cs="Times New Roman"/>
                <w:sz w:val="20"/>
                <w:szCs w:val="24"/>
                <w:lang w:val="uk-UA" w:eastAsia="uk-UA"/>
              </w:rPr>
              <w:t>)</w:t>
            </w:r>
            <w:r w:rsidR="002446C3" w:rsidRPr="00E03F4C">
              <w:rPr>
                <w:rFonts w:ascii="Times New Roman" w:eastAsia="Times New Roman" w:hAnsi="Times New Roman" w:cs="Times New Roman"/>
                <w:sz w:val="20"/>
                <w:szCs w:val="24"/>
                <w:lang w:val="uk-UA" w:eastAsia="uk-UA"/>
              </w:rPr>
              <w:t xml:space="preserve"> </w:t>
            </w:r>
          </w:p>
          <w:p w14:paraId="3D1923F5" w14:textId="7B61EFA2" w:rsidR="009359B1" w:rsidRDefault="00F90D16" w:rsidP="00215576">
            <w:pP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 xml:space="preserve"> </w:t>
            </w:r>
            <w:r w:rsidR="003E7CB2">
              <w:rPr>
                <w:rFonts w:ascii="Times New Roman" w:eastAsia="Times New Roman" w:hAnsi="Times New Roman" w:cs="Times New Roman"/>
                <w:sz w:val="20"/>
                <w:szCs w:val="24"/>
                <w:lang w:val="uk-UA" w:eastAsia="uk-UA"/>
              </w:rPr>
              <w:t>1.</w:t>
            </w:r>
            <w:r w:rsidR="00F01A58">
              <w:rPr>
                <w:rFonts w:ascii="Times New Roman" w:eastAsia="Times New Roman" w:hAnsi="Times New Roman" w:cs="Times New Roman"/>
                <w:sz w:val="20"/>
                <w:szCs w:val="24"/>
                <w:lang w:val="uk-UA" w:eastAsia="uk-UA"/>
              </w:rPr>
              <w:t xml:space="preserve">6.1. </w:t>
            </w:r>
            <w:r w:rsidR="001D444F" w:rsidRPr="00E03F4C">
              <w:rPr>
                <w:rFonts w:ascii="Times New Roman" w:eastAsia="Times New Roman" w:hAnsi="Times New Roman" w:cs="Times New Roman"/>
                <w:sz w:val="20"/>
                <w:szCs w:val="24"/>
                <w:lang w:val="uk-UA" w:eastAsia="uk-UA"/>
              </w:rPr>
              <w:t>Інтеграція з АБС</w:t>
            </w:r>
            <w:r w:rsidR="00C76108">
              <w:rPr>
                <w:rFonts w:ascii="Times New Roman" w:eastAsia="Times New Roman" w:hAnsi="Times New Roman" w:cs="Times New Roman"/>
                <w:sz w:val="20"/>
                <w:szCs w:val="24"/>
                <w:lang w:val="uk-UA" w:eastAsia="uk-UA"/>
              </w:rPr>
              <w:t xml:space="preserve"> Б2</w:t>
            </w:r>
            <w:r w:rsidR="001D444F" w:rsidRPr="00E03F4C">
              <w:rPr>
                <w:rFonts w:ascii="Times New Roman" w:eastAsia="Times New Roman" w:hAnsi="Times New Roman" w:cs="Times New Roman"/>
                <w:sz w:val="20"/>
                <w:szCs w:val="24"/>
                <w:lang w:val="uk-UA" w:eastAsia="uk-UA"/>
              </w:rPr>
              <w:t xml:space="preserve"> Товариства</w:t>
            </w:r>
            <w:r w:rsidR="000D5DB5" w:rsidRPr="00E03F4C">
              <w:rPr>
                <w:rFonts w:ascii="Times New Roman" w:eastAsia="Times New Roman" w:hAnsi="Times New Roman" w:cs="Times New Roman"/>
                <w:sz w:val="20"/>
                <w:szCs w:val="24"/>
                <w:lang w:val="uk-UA" w:eastAsia="uk-UA"/>
              </w:rPr>
              <w:t xml:space="preserve"> </w:t>
            </w:r>
            <w:r w:rsidR="00E52BF8" w:rsidRPr="00E03F4C">
              <w:rPr>
                <w:rFonts w:ascii="Times New Roman" w:eastAsia="Times New Roman" w:hAnsi="Times New Roman" w:cs="Times New Roman"/>
                <w:sz w:val="20"/>
                <w:szCs w:val="24"/>
                <w:lang w:val="uk-UA" w:eastAsia="uk-UA"/>
              </w:rPr>
              <w:t>повинна передбачати</w:t>
            </w:r>
            <w:r w:rsidR="000D5DB5" w:rsidRPr="00E03F4C">
              <w:rPr>
                <w:rFonts w:ascii="Times New Roman" w:eastAsia="Times New Roman" w:hAnsi="Times New Roman" w:cs="Times New Roman"/>
                <w:sz w:val="20"/>
                <w:szCs w:val="24"/>
                <w:lang w:val="uk-UA" w:eastAsia="uk-UA"/>
              </w:rPr>
              <w:t xml:space="preserve">: </w:t>
            </w:r>
            <w:r w:rsidR="001D444F" w:rsidRPr="00E03F4C">
              <w:rPr>
                <w:rFonts w:ascii="Times New Roman" w:eastAsia="Times New Roman" w:hAnsi="Times New Roman" w:cs="Times New Roman"/>
                <w:sz w:val="20"/>
                <w:szCs w:val="24"/>
                <w:lang w:val="uk-UA" w:eastAsia="uk-UA"/>
              </w:rPr>
              <w:t>отримання даних, створення</w:t>
            </w:r>
            <w:r w:rsidR="00E64DD5" w:rsidRPr="00E03F4C">
              <w:rPr>
                <w:rFonts w:ascii="Times New Roman" w:eastAsia="Times New Roman" w:hAnsi="Times New Roman" w:cs="Times New Roman"/>
                <w:sz w:val="20"/>
                <w:szCs w:val="24"/>
                <w:lang w:val="uk-UA" w:eastAsia="uk-UA"/>
              </w:rPr>
              <w:t>/оновлення</w:t>
            </w:r>
            <w:r w:rsidR="001D444F" w:rsidRPr="00E03F4C">
              <w:rPr>
                <w:rFonts w:ascii="Times New Roman" w:eastAsia="Times New Roman" w:hAnsi="Times New Roman" w:cs="Times New Roman"/>
                <w:sz w:val="20"/>
                <w:szCs w:val="24"/>
                <w:lang w:val="uk-UA" w:eastAsia="uk-UA"/>
              </w:rPr>
              <w:t xml:space="preserve"> </w:t>
            </w:r>
            <w:r w:rsidR="000D5DB5" w:rsidRPr="00E03F4C">
              <w:rPr>
                <w:rFonts w:ascii="Times New Roman" w:eastAsia="Times New Roman" w:hAnsi="Times New Roman" w:cs="Times New Roman"/>
                <w:sz w:val="20"/>
                <w:szCs w:val="24"/>
                <w:lang w:val="uk-UA" w:eastAsia="uk-UA"/>
              </w:rPr>
              <w:t xml:space="preserve">картки </w:t>
            </w:r>
            <w:r w:rsidR="001D444F" w:rsidRPr="00E03F4C">
              <w:rPr>
                <w:rFonts w:ascii="Times New Roman" w:eastAsia="Times New Roman" w:hAnsi="Times New Roman" w:cs="Times New Roman"/>
                <w:sz w:val="20"/>
                <w:szCs w:val="24"/>
                <w:lang w:val="uk-UA" w:eastAsia="uk-UA"/>
              </w:rPr>
              <w:t>контрагента</w:t>
            </w:r>
            <w:r w:rsidR="00BE36CE" w:rsidRPr="00E03F4C">
              <w:rPr>
                <w:rFonts w:ascii="Times New Roman" w:eastAsia="Times New Roman" w:hAnsi="Times New Roman" w:cs="Times New Roman"/>
                <w:sz w:val="20"/>
                <w:szCs w:val="24"/>
                <w:lang w:val="uk-UA" w:eastAsia="uk-UA"/>
              </w:rPr>
              <w:t>, створення та скасування</w:t>
            </w:r>
            <w:r w:rsidR="002446C3" w:rsidRPr="00E03F4C">
              <w:rPr>
                <w:rFonts w:ascii="Times New Roman" w:eastAsia="Times New Roman" w:hAnsi="Times New Roman" w:cs="Times New Roman"/>
                <w:sz w:val="20"/>
                <w:szCs w:val="24"/>
                <w:lang w:val="uk-UA" w:eastAsia="uk-UA"/>
              </w:rPr>
              <w:t xml:space="preserve"> </w:t>
            </w:r>
            <w:r w:rsidR="001D444F" w:rsidRPr="00E03F4C">
              <w:rPr>
                <w:rFonts w:ascii="Times New Roman" w:eastAsia="Times New Roman" w:hAnsi="Times New Roman" w:cs="Times New Roman"/>
                <w:sz w:val="20"/>
                <w:szCs w:val="24"/>
                <w:lang w:val="uk-UA" w:eastAsia="uk-UA"/>
              </w:rPr>
              <w:t>кредиту, отримання даних по заборгованості, верифікація, шаблони документів)</w:t>
            </w:r>
          </w:p>
          <w:p w14:paraId="37867EC1" w14:textId="6F9187F1" w:rsidR="00215576" w:rsidRPr="00E03F4C" w:rsidRDefault="00215576" w:rsidP="00215576">
            <w:pPr>
              <w:rPr>
                <w:rFonts w:ascii="Times New Roman" w:eastAsia="Times New Roman" w:hAnsi="Times New Roman" w:cs="Times New Roman"/>
                <w:i/>
                <w:iCs/>
                <w:sz w:val="20"/>
                <w:szCs w:val="24"/>
                <w:lang w:val="uk-UA" w:eastAsia="uk-UA"/>
              </w:rPr>
            </w:pPr>
            <w:r w:rsidRPr="00E03F4C">
              <w:rPr>
                <w:rFonts w:ascii="Times New Roman" w:eastAsia="Times New Roman" w:hAnsi="Times New Roman" w:cs="Times New Roman"/>
                <w:i/>
                <w:iCs/>
                <w:sz w:val="20"/>
                <w:szCs w:val="24"/>
                <w:lang w:val="uk-UA" w:eastAsia="uk-UA"/>
              </w:rPr>
              <w:t>Автоматизований процес.</w:t>
            </w:r>
          </w:p>
          <w:p w14:paraId="6CE3FB04" w14:textId="3DB986C8" w:rsidR="00215576" w:rsidRPr="00E03F4C" w:rsidRDefault="00215576" w:rsidP="00215576">
            <w:pP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i/>
                <w:iCs/>
                <w:sz w:val="20"/>
                <w:szCs w:val="24"/>
                <w:lang w:val="uk-UA" w:eastAsia="uk-UA"/>
              </w:rPr>
              <w:t>Можливість ручного коригування.</w:t>
            </w:r>
          </w:p>
        </w:tc>
        <w:tc>
          <w:tcPr>
            <w:tcW w:w="1984" w:type="dxa"/>
          </w:tcPr>
          <w:p w14:paraId="0121BE65" w14:textId="0D45DA7E" w:rsidR="00586E25" w:rsidRPr="00E03F4C" w:rsidRDefault="00AD3901">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w:t>
            </w:r>
            <w:r w:rsidR="00586E25" w:rsidRPr="00E03F4C">
              <w:rPr>
                <w:rFonts w:ascii="Times New Roman" w:eastAsia="Times New Roman" w:hAnsi="Times New Roman" w:cs="Times New Roman"/>
                <w:sz w:val="20"/>
                <w:szCs w:val="24"/>
                <w:lang w:val="uk-UA" w:eastAsia="uk-UA"/>
              </w:rPr>
              <w:t>ак</w:t>
            </w:r>
          </w:p>
        </w:tc>
      </w:tr>
      <w:tr w:rsidR="00586E25" w:rsidRPr="00E03F4C" w14:paraId="49E324D9" w14:textId="77777777" w:rsidTr="27789427">
        <w:tc>
          <w:tcPr>
            <w:tcW w:w="8217" w:type="dxa"/>
          </w:tcPr>
          <w:p w14:paraId="680EEA8C" w14:textId="024F0AA8" w:rsidR="00586E25" w:rsidRPr="00E03F4C" w:rsidRDefault="003E7CB2" w:rsidP="001D444F">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1D444F" w:rsidRPr="00E03F4C">
              <w:rPr>
                <w:rFonts w:ascii="Times New Roman" w:eastAsia="Times New Roman" w:hAnsi="Times New Roman" w:cs="Times New Roman"/>
                <w:sz w:val="20"/>
                <w:szCs w:val="24"/>
                <w:lang w:val="uk-UA" w:eastAsia="uk-UA"/>
              </w:rPr>
              <w:t xml:space="preserve">7. </w:t>
            </w:r>
            <w:r w:rsidR="001D444F" w:rsidRPr="00E03F4C">
              <w:rPr>
                <w:rFonts w:ascii="Times New Roman" w:eastAsia="Times New Roman" w:hAnsi="Times New Roman" w:cs="Times New Roman"/>
                <w:b/>
                <w:bCs/>
                <w:sz w:val="20"/>
                <w:szCs w:val="24"/>
                <w:lang w:val="uk-UA" w:eastAsia="uk-UA"/>
              </w:rPr>
              <w:t>зберіга</w:t>
            </w:r>
            <w:r w:rsidR="00F90D16" w:rsidRPr="00E03F4C">
              <w:rPr>
                <w:rFonts w:ascii="Times New Roman" w:eastAsia="Times New Roman" w:hAnsi="Times New Roman" w:cs="Times New Roman"/>
                <w:b/>
                <w:bCs/>
                <w:sz w:val="20"/>
                <w:szCs w:val="24"/>
                <w:lang w:val="uk-UA" w:eastAsia="uk-UA"/>
              </w:rPr>
              <w:t>ння</w:t>
            </w:r>
            <w:r w:rsidR="001D444F" w:rsidRPr="00E03F4C">
              <w:rPr>
                <w:rFonts w:ascii="Times New Roman" w:eastAsia="Times New Roman" w:hAnsi="Times New Roman" w:cs="Times New Roman"/>
                <w:b/>
                <w:bCs/>
                <w:sz w:val="20"/>
                <w:szCs w:val="24"/>
                <w:lang w:val="uk-UA" w:eastAsia="uk-UA"/>
              </w:rPr>
              <w:t xml:space="preserve"> історі</w:t>
            </w:r>
            <w:r w:rsidR="00DD32C4" w:rsidRPr="00E03F4C">
              <w:rPr>
                <w:rFonts w:ascii="Times New Roman" w:eastAsia="Times New Roman" w:hAnsi="Times New Roman" w:cs="Times New Roman"/>
                <w:b/>
                <w:bCs/>
                <w:sz w:val="20"/>
                <w:szCs w:val="24"/>
                <w:lang w:val="uk-UA" w:eastAsia="uk-UA"/>
              </w:rPr>
              <w:t>ї</w:t>
            </w:r>
            <w:r w:rsidR="001D444F" w:rsidRPr="00E03F4C">
              <w:rPr>
                <w:rFonts w:ascii="Times New Roman" w:eastAsia="Times New Roman" w:hAnsi="Times New Roman" w:cs="Times New Roman"/>
                <w:b/>
                <w:bCs/>
                <w:sz w:val="20"/>
                <w:szCs w:val="24"/>
                <w:lang w:val="uk-UA" w:eastAsia="uk-UA"/>
              </w:rPr>
              <w:t xml:space="preserve"> кредитних заявок</w:t>
            </w:r>
          </w:p>
          <w:p w14:paraId="619B29A2" w14:textId="38F9F679" w:rsidR="00B75ED0" w:rsidRPr="00E03F4C" w:rsidRDefault="003E7CB2" w:rsidP="001D444F">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2144CC">
              <w:rPr>
                <w:rFonts w:ascii="Times New Roman" w:eastAsia="Times New Roman" w:hAnsi="Times New Roman" w:cs="Times New Roman"/>
                <w:sz w:val="20"/>
                <w:szCs w:val="24"/>
                <w:lang w:val="uk-UA" w:eastAsia="uk-UA"/>
              </w:rPr>
              <w:t xml:space="preserve">7.1. </w:t>
            </w:r>
            <w:r w:rsidR="00B75ED0" w:rsidRPr="00E03F4C">
              <w:rPr>
                <w:rFonts w:ascii="Times New Roman" w:eastAsia="Times New Roman" w:hAnsi="Times New Roman" w:cs="Times New Roman"/>
                <w:sz w:val="20"/>
                <w:szCs w:val="24"/>
                <w:lang w:val="uk-UA" w:eastAsia="uk-UA"/>
              </w:rPr>
              <w:t xml:space="preserve">Побудова звітів в розрізі типів продуктів, каналів збуту (уповноважених </w:t>
            </w:r>
            <w:r w:rsidR="00215576" w:rsidRPr="00E03F4C">
              <w:rPr>
                <w:rFonts w:ascii="Times New Roman" w:eastAsia="Times New Roman" w:hAnsi="Times New Roman" w:cs="Times New Roman"/>
                <w:sz w:val="20"/>
                <w:szCs w:val="24"/>
                <w:lang w:val="uk-UA" w:eastAsia="uk-UA"/>
              </w:rPr>
              <w:t>суб’єктів</w:t>
            </w:r>
            <w:r w:rsidR="000C7B29">
              <w:rPr>
                <w:rFonts w:ascii="Times New Roman" w:eastAsia="Times New Roman" w:hAnsi="Times New Roman" w:cs="Times New Roman"/>
                <w:sz w:val="20"/>
                <w:szCs w:val="24"/>
                <w:lang w:val="uk-UA" w:eastAsia="uk-UA"/>
              </w:rPr>
              <w:t xml:space="preserve"> - банків</w:t>
            </w:r>
            <w:r w:rsidR="00B75ED0" w:rsidRPr="00E03F4C">
              <w:rPr>
                <w:rFonts w:ascii="Times New Roman" w:eastAsia="Times New Roman" w:hAnsi="Times New Roman" w:cs="Times New Roman"/>
                <w:sz w:val="20"/>
                <w:szCs w:val="24"/>
                <w:lang w:val="uk-UA" w:eastAsia="uk-UA"/>
              </w:rPr>
              <w:t xml:space="preserve">), </w:t>
            </w:r>
            <w:r w:rsidR="002817FA">
              <w:rPr>
                <w:rFonts w:ascii="Times New Roman" w:eastAsia="Times New Roman" w:hAnsi="Times New Roman" w:cs="Times New Roman"/>
                <w:sz w:val="20"/>
                <w:szCs w:val="24"/>
                <w:lang w:val="uk-UA" w:eastAsia="uk-UA"/>
              </w:rPr>
              <w:t xml:space="preserve">статусів розгляду/обробки, </w:t>
            </w:r>
            <w:r w:rsidR="00716ACE">
              <w:rPr>
                <w:rFonts w:ascii="Times New Roman" w:eastAsia="Times New Roman" w:hAnsi="Times New Roman" w:cs="Times New Roman"/>
                <w:sz w:val="20"/>
                <w:szCs w:val="24"/>
                <w:lang w:val="uk-UA" w:eastAsia="uk-UA"/>
              </w:rPr>
              <w:t xml:space="preserve">помилок при обробці, </w:t>
            </w:r>
            <w:r w:rsidR="005B01D5">
              <w:rPr>
                <w:rFonts w:ascii="Times New Roman" w:eastAsia="Times New Roman" w:hAnsi="Times New Roman" w:cs="Times New Roman"/>
                <w:sz w:val="20"/>
                <w:szCs w:val="24"/>
                <w:lang w:val="uk-UA" w:eastAsia="uk-UA"/>
              </w:rPr>
              <w:t xml:space="preserve">використаних каналів отримання інформації – звідки отримано дані </w:t>
            </w:r>
            <w:r w:rsidR="005331DF">
              <w:rPr>
                <w:rFonts w:ascii="Times New Roman" w:eastAsia="Times New Roman" w:hAnsi="Times New Roman" w:cs="Times New Roman"/>
                <w:sz w:val="20"/>
                <w:szCs w:val="24"/>
                <w:lang w:val="uk-UA" w:eastAsia="uk-UA"/>
              </w:rPr>
              <w:t>для розрахунку/аналізу</w:t>
            </w:r>
            <w:r w:rsidR="0099182C">
              <w:rPr>
                <w:rFonts w:ascii="Times New Roman" w:eastAsia="Times New Roman" w:hAnsi="Times New Roman" w:cs="Times New Roman"/>
                <w:sz w:val="20"/>
                <w:szCs w:val="24"/>
                <w:lang w:val="uk-UA" w:eastAsia="uk-UA"/>
              </w:rPr>
              <w:t xml:space="preserve">, </w:t>
            </w:r>
            <w:r w:rsidR="00B75ED0" w:rsidRPr="00E03F4C">
              <w:rPr>
                <w:rFonts w:ascii="Times New Roman" w:eastAsia="Times New Roman" w:hAnsi="Times New Roman" w:cs="Times New Roman"/>
                <w:sz w:val="20"/>
                <w:szCs w:val="24"/>
                <w:lang w:val="uk-UA" w:eastAsia="uk-UA"/>
              </w:rPr>
              <w:t>прийнятого рішення тощо.</w:t>
            </w:r>
          </w:p>
          <w:p w14:paraId="7FDD87C1" w14:textId="72BCBE0E" w:rsidR="0099182C" w:rsidRPr="00E03F4C" w:rsidRDefault="00D04950" w:rsidP="001D444F">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Можливість формування загального рішення за портфелем </w:t>
            </w:r>
            <w:r w:rsidR="009C2DDF">
              <w:rPr>
                <w:rFonts w:ascii="Times New Roman" w:eastAsia="Times New Roman" w:hAnsi="Times New Roman" w:cs="Times New Roman"/>
                <w:sz w:val="20"/>
                <w:szCs w:val="24"/>
                <w:lang w:val="uk-UA" w:eastAsia="uk-UA"/>
              </w:rPr>
              <w:t xml:space="preserve">до відступлення </w:t>
            </w:r>
            <w:r>
              <w:rPr>
                <w:rFonts w:ascii="Times New Roman" w:eastAsia="Times New Roman" w:hAnsi="Times New Roman" w:cs="Times New Roman"/>
                <w:sz w:val="20"/>
                <w:szCs w:val="24"/>
                <w:lang w:val="uk-UA" w:eastAsia="uk-UA"/>
              </w:rPr>
              <w:t>так і за окремою угодою позичальника</w:t>
            </w:r>
            <w:r w:rsidR="009C2DDF">
              <w:rPr>
                <w:rFonts w:ascii="Times New Roman" w:eastAsia="Times New Roman" w:hAnsi="Times New Roman" w:cs="Times New Roman"/>
                <w:sz w:val="20"/>
                <w:szCs w:val="24"/>
                <w:lang w:val="uk-UA" w:eastAsia="uk-UA"/>
              </w:rPr>
              <w:t>.</w:t>
            </w:r>
            <w:r>
              <w:rPr>
                <w:rFonts w:ascii="Times New Roman" w:eastAsia="Times New Roman" w:hAnsi="Times New Roman" w:cs="Times New Roman"/>
                <w:sz w:val="20"/>
                <w:szCs w:val="24"/>
                <w:lang w:val="uk-UA" w:eastAsia="uk-UA"/>
              </w:rPr>
              <w:t xml:space="preserve"> </w:t>
            </w:r>
          </w:p>
          <w:p w14:paraId="373E086C" w14:textId="5D496D99" w:rsidR="00B75ED0" w:rsidRPr="00E03F4C" w:rsidRDefault="003E7CB2" w:rsidP="001D444F">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2144CC">
              <w:rPr>
                <w:rFonts w:ascii="Times New Roman" w:eastAsia="Times New Roman" w:hAnsi="Times New Roman" w:cs="Times New Roman"/>
                <w:sz w:val="20"/>
                <w:szCs w:val="24"/>
                <w:lang w:val="uk-UA" w:eastAsia="uk-UA"/>
              </w:rPr>
              <w:t xml:space="preserve">7.2. </w:t>
            </w:r>
            <w:r w:rsidR="00B75ED0" w:rsidRPr="00E03F4C">
              <w:rPr>
                <w:rFonts w:ascii="Times New Roman" w:eastAsia="Times New Roman" w:hAnsi="Times New Roman" w:cs="Times New Roman"/>
                <w:sz w:val="20"/>
                <w:szCs w:val="24"/>
                <w:lang w:val="uk-UA" w:eastAsia="uk-UA"/>
              </w:rPr>
              <w:t>Дерево рішень, детальний протокол розрахунку параметрів платоспроможності, скорингового балу</w:t>
            </w:r>
            <w:r w:rsidR="00B53B53" w:rsidRPr="00E03F4C">
              <w:rPr>
                <w:rFonts w:ascii="Times New Roman" w:eastAsia="Times New Roman" w:hAnsi="Times New Roman" w:cs="Times New Roman"/>
                <w:sz w:val="20"/>
                <w:szCs w:val="24"/>
                <w:lang w:val="uk-UA" w:eastAsia="uk-UA"/>
              </w:rPr>
              <w:t>, прийняття рішення</w:t>
            </w:r>
            <w:r w:rsidR="00B75ED0" w:rsidRPr="00E03F4C">
              <w:rPr>
                <w:rFonts w:ascii="Times New Roman" w:eastAsia="Times New Roman" w:hAnsi="Times New Roman" w:cs="Times New Roman"/>
                <w:sz w:val="20"/>
                <w:szCs w:val="24"/>
                <w:lang w:val="uk-UA" w:eastAsia="uk-UA"/>
              </w:rPr>
              <w:t xml:space="preserve"> тощо.</w:t>
            </w:r>
          </w:p>
          <w:p w14:paraId="15477E03" w14:textId="2A43E5E4" w:rsidR="00C30D9F" w:rsidRPr="00E03F4C" w:rsidRDefault="00C30D9F" w:rsidP="001D444F">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Звіт про отримані даних з відкритих джерел </w:t>
            </w:r>
          </w:p>
          <w:p w14:paraId="242E3581" w14:textId="0D6CC4EB" w:rsidR="007C2441" w:rsidRPr="00E03F4C" w:rsidRDefault="003E7CB2" w:rsidP="001D444F">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2144CC">
              <w:rPr>
                <w:rFonts w:ascii="Times New Roman" w:eastAsia="Times New Roman" w:hAnsi="Times New Roman" w:cs="Times New Roman"/>
                <w:sz w:val="20"/>
                <w:szCs w:val="24"/>
                <w:lang w:val="uk-UA" w:eastAsia="uk-UA"/>
              </w:rPr>
              <w:t xml:space="preserve">7.3. </w:t>
            </w:r>
            <w:r w:rsidR="007C2441" w:rsidRPr="00E03F4C">
              <w:rPr>
                <w:rFonts w:ascii="Times New Roman" w:eastAsia="Times New Roman" w:hAnsi="Times New Roman" w:cs="Times New Roman"/>
                <w:sz w:val="20"/>
                <w:szCs w:val="24"/>
                <w:lang w:val="uk-UA" w:eastAsia="uk-UA"/>
              </w:rPr>
              <w:t>Ідентифікація нової заявки з історичною, врахування параметрів відмови історичної при наданні нового рішення.</w:t>
            </w:r>
          </w:p>
        </w:tc>
        <w:tc>
          <w:tcPr>
            <w:tcW w:w="1984" w:type="dxa"/>
          </w:tcPr>
          <w:p w14:paraId="1BC75A62" w14:textId="77777777" w:rsidR="00586E25" w:rsidRPr="00E03F4C" w:rsidRDefault="00586E25">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586E25" w:rsidRPr="00E03F4C" w14:paraId="75D1A79B" w14:textId="77777777" w:rsidTr="27789427">
        <w:tc>
          <w:tcPr>
            <w:tcW w:w="8217" w:type="dxa"/>
          </w:tcPr>
          <w:p w14:paraId="7C632CB8" w14:textId="08E9D6D0" w:rsidR="00215576" w:rsidRPr="00E03F4C" w:rsidRDefault="003E7CB2" w:rsidP="001D444F">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1D444F" w:rsidRPr="00E03F4C">
              <w:rPr>
                <w:rFonts w:ascii="Times New Roman" w:eastAsia="Times New Roman" w:hAnsi="Times New Roman" w:cs="Times New Roman"/>
                <w:sz w:val="20"/>
                <w:szCs w:val="24"/>
                <w:lang w:val="uk-UA" w:eastAsia="uk-UA"/>
              </w:rPr>
              <w:t xml:space="preserve">8. </w:t>
            </w:r>
            <w:r w:rsidR="00077601" w:rsidRPr="00E03F4C">
              <w:rPr>
                <w:rFonts w:ascii="Times New Roman" w:eastAsia="Times New Roman" w:hAnsi="Times New Roman" w:cs="Times New Roman"/>
                <w:b/>
                <w:bCs/>
                <w:sz w:val="20"/>
                <w:szCs w:val="24"/>
                <w:lang w:val="uk-UA" w:eastAsia="uk-UA"/>
              </w:rPr>
              <w:t xml:space="preserve">ІНТЕГРАЦІЯ з </w:t>
            </w:r>
            <w:r w:rsidR="001D444F" w:rsidRPr="00E03F4C">
              <w:rPr>
                <w:rFonts w:ascii="Times New Roman" w:eastAsia="Times New Roman" w:hAnsi="Times New Roman" w:cs="Times New Roman"/>
                <w:b/>
                <w:bCs/>
                <w:sz w:val="20"/>
                <w:szCs w:val="24"/>
                <w:lang w:val="uk-UA" w:eastAsia="uk-UA"/>
              </w:rPr>
              <w:t>БКІ</w:t>
            </w:r>
            <w:r w:rsidR="00D11121">
              <w:rPr>
                <w:rFonts w:ascii="Times New Roman" w:eastAsia="Times New Roman" w:hAnsi="Times New Roman" w:cs="Times New Roman"/>
                <w:b/>
                <w:bCs/>
                <w:sz w:val="20"/>
                <w:szCs w:val="24"/>
                <w:lang w:val="uk-UA" w:eastAsia="uk-UA"/>
              </w:rPr>
              <w:t>, Кредитним реєстром НБУ</w:t>
            </w:r>
            <w:r w:rsidR="00544672" w:rsidRPr="00E03F4C">
              <w:rPr>
                <w:rFonts w:ascii="Times New Roman" w:eastAsia="Times New Roman" w:hAnsi="Times New Roman" w:cs="Times New Roman"/>
                <w:sz w:val="20"/>
                <w:szCs w:val="24"/>
                <w:lang w:val="uk-UA" w:eastAsia="uk-UA"/>
              </w:rPr>
              <w:t xml:space="preserve"> </w:t>
            </w:r>
            <w:r w:rsidR="001D444F" w:rsidRPr="00E03F4C">
              <w:rPr>
                <w:rFonts w:ascii="Times New Roman" w:eastAsia="Times New Roman" w:hAnsi="Times New Roman" w:cs="Times New Roman"/>
                <w:sz w:val="20"/>
                <w:szCs w:val="24"/>
                <w:lang w:val="uk-UA" w:eastAsia="uk-UA"/>
              </w:rPr>
              <w:t>:</w:t>
            </w:r>
          </w:p>
          <w:p w14:paraId="0421AAAA" w14:textId="4DD5063B" w:rsidR="00586E25" w:rsidRPr="00E03F4C" w:rsidRDefault="003E7CB2" w:rsidP="001D444F">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465D4E">
              <w:rPr>
                <w:rFonts w:ascii="Times New Roman" w:eastAsia="Times New Roman" w:hAnsi="Times New Roman" w:cs="Times New Roman"/>
                <w:sz w:val="20"/>
                <w:szCs w:val="24"/>
                <w:lang w:val="uk-UA" w:eastAsia="uk-UA"/>
              </w:rPr>
              <w:t>8.1.</w:t>
            </w:r>
            <w:r w:rsidR="001D444F" w:rsidRPr="00E03F4C">
              <w:rPr>
                <w:rFonts w:ascii="Times New Roman" w:eastAsia="Times New Roman" w:hAnsi="Times New Roman" w:cs="Times New Roman"/>
                <w:sz w:val="20"/>
                <w:szCs w:val="24"/>
                <w:lang w:val="uk-UA" w:eastAsia="uk-UA"/>
              </w:rPr>
              <w:t xml:space="preserve"> забезпечувати інтеграцію з </w:t>
            </w:r>
            <w:r w:rsidR="00C0475B" w:rsidRPr="00E03F4C">
              <w:rPr>
                <w:rFonts w:ascii="Times New Roman" w:eastAsia="Times New Roman" w:hAnsi="Times New Roman" w:cs="Times New Roman"/>
                <w:sz w:val="20"/>
                <w:szCs w:val="24"/>
                <w:lang w:val="uk-UA" w:eastAsia="uk-UA"/>
              </w:rPr>
              <w:t>наступними</w:t>
            </w:r>
            <w:r w:rsidR="001D444F" w:rsidRPr="00E03F4C">
              <w:rPr>
                <w:rFonts w:ascii="Times New Roman" w:eastAsia="Times New Roman" w:hAnsi="Times New Roman" w:cs="Times New Roman"/>
                <w:sz w:val="20"/>
                <w:szCs w:val="24"/>
                <w:lang w:val="uk-UA" w:eastAsia="uk-UA"/>
              </w:rPr>
              <w:t xml:space="preserve"> БКІ України</w:t>
            </w:r>
            <w:r w:rsidR="00C0475B" w:rsidRPr="00E03F4C">
              <w:rPr>
                <w:rFonts w:ascii="Times New Roman" w:eastAsia="Times New Roman" w:hAnsi="Times New Roman" w:cs="Times New Roman"/>
                <w:sz w:val="20"/>
                <w:szCs w:val="24"/>
                <w:lang w:val="uk-UA" w:eastAsia="uk-UA"/>
              </w:rPr>
              <w:t>:</w:t>
            </w:r>
            <w:r w:rsidR="001D444F" w:rsidRPr="00E03F4C">
              <w:rPr>
                <w:rFonts w:ascii="Times New Roman" w:eastAsia="Times New Roman" w:hAnsi="Times New Roman" w:cs="Times New Roman"/>
                <w:sz w:val="20"/>
                <w:szCs w:val="24"/>
                <w:lang w:val="uk-UA" w:eastAsia="uk-UA"/>
              </w:rPr>
              <w:t xml:space="preserve"> УБКІ, ПВБКІ, МБКІ</w:t>
            </w:r>
            <w:r w:rsidR="00601C26">
              <w:rPr>
                <w:rFonts w:ascii="Times New Roman" w:eastAsia="Times New Roman" w:hAnsi="Times New Roman" w:cs="Times New Roman"/>
                <w:sz w:val="20"/>
                <w:szCs w:val="24"/>
                <w:lang w:val="uk-UA" w:eastAsia="uk-UA"/>
              </w:rPr>
              <w:t xml:space="preserve">, а також базами втрачених паспортів, виконавчих проваджень, порівняння фото </w:t>
            </w:r>
            <w:r w:rsidR="0065062F">
              <w:rPr>
                <w:rFonts w:ascii="Times New Roman" w:eastAsia="Times New Roman" w:hAnsi="Times New Roman" w:cs="Times New Roman"/>
                <w:sz w:val="20"/>
                <w:szCs w:val="24"/>
                <w:lang w:val="uk-UA" w:eastAsia="uk-UA"/>
              </w:rPr>
              <w:t xml:space="preserve">за наявності підтримки </w:t>
            </w:r>
            <w:r w:rsidR="00601C26">
              <w:rPr>
                <w:rFonts w:ascii="Times New Roman" w:eastAsia="Times New Roman" w:hAnsi="Times New Roman" w:cs="Times New Roman"/>
                <w:sz w:val="20"/>
                <w:szCs w:val="24"/>
                <w:lang w:val="uk-UA" w:eastAsia="uk-UA"/>
              </w:rPr>
              <w:t xml:space="preserve">зазначеними </w:t>
            </w:r>
            <w:r w:rsidR="0065062F">
              <w:rPr>
                <w:rFonts w:ascii="Times New Roman" w:eastAsia="Times New Roman" w:hAnsi="Times New Roman" w:cs="Times New Roman"/>
                <w:sz w:val="20"/>
                <w:szCs w:val="24"/>
                <w:lang w:val="uk-UA" w:eastAsia="uk-UA"/>
              </w:rPr>
              <w:t>бюро таких даних</w:t>
            </w:r>
            <w:r w:rsidR="002446C3" w:rsidRPr="00E03F4C">
              <w:rPr>
                <w:rFonts w:ascii="Times New Roman" w:eastAsia="Times New Roman" w:hAnsi="Times New Roman" w:cs="Times New Roman"/>
                <w:sz w:val="20"/>
                <w:szCs w:val="24"/>
                <w:lang w:val="uk-UA" w:eastAsia="uk-UA"/>
              </w:rPr>
              <w:t xml:space="preserve"> та </w:t>
            </w:r>
            <w:r w:rsidR="00937982" w:rsidRPr="00E03F4C">
              <w:rPr>
                <w:rFonts w:ascii="Times New Roman" w:eastAsia="Times New Roman" w:hAnsi="Times New Roman" w:cs="Times New Roman"/>
                <w:sz w:val="20"/>
                <w:szCs w:val="24"/>
                <w:lang w:val="uk-UA" w:eastAsia="uk-UA"/>
              </w:rPr>
              <w:t xml:space="preserve"> </w:t>
            </w:r>
            <w:r w:rsidR="00427AED" w:rsidRPr="00E03F4C">
              <w:rPr>
                <w:rFonts w:ascii="Times New Roman" w:eastAsia="Times New Roman" w:hAnsi="Times New Roman" w:cs="Times New Roman"/>
                <w:sz w:val="20"/>
                <w:szCs w:val="24"/>
                <w:lang w:val="uk-UA" w:eastAsia="uk-UA"/>
              </w:rPr>
              <w:t xml:space="preserve">інтеграція з </w:t>
            </w:r>
            <w:r w:rsidR="00EB1B93">
              <w:rPr>
                <w:rFonts w:ascii="Times New Roman" w:eastAsia="Times New Roman" w:hAnsi="Times New Roman" w:cs="Times New Roman"/>
                <w:sz w:val="20"/>
                <w:szCs w:val="24"/>
                <w:lang w:val="uk-UA" w:eastAsia="uk-UA"/>
              </w:rPr>
              <w:t>К</w:t>
            </w:r>
            <w:r w:rsidR="0090554B" w:rsidRPr="00E03F4C">
              <w:rPr>
                <w:rFonts w:ascii="Times New Roman" w:eastAsia="Times New Roman" w:hAnsi="Times New Roman" w:cs="Times New Roman"/>
                <w:sz w:val="20"/>
                <w:szCs w:val="24"/>
                <w:lang w:val="uk-UA" w:eastAsia="uk-UA"/>
              </w:rPr>
              <w:t>редитни</w:t>
            </w:r>
            <w:r w:rsidR="00EB1B93">
              <w:rPr>
                <w:rFonts w:ascii="Times New Roman" w:eastAsia="Times New Roman" w:hAnsi="Times New Roman" w:cs="Times New Roman"/>
                <w:sz w:val="20"/>
                <w:szCs w:val="24"/>
                <w:lang w:val="uk-UA" w:eastAsia="uk-UA"/>
              </w:rPr>
              <w:t>м</w:t>
            </w:r>
            <w:r w:rsidR="0090554B" w:rsidRPr="00E03F4C">
              <w:rPr>
                <w:rFonts w:ascii="Times New Roman" w:eastAsia="Times New Roman" w:hAnsi="Times New Roman" w:cs="Times New Roman"/>
                <w:sz w:val="20"/>
                <w:szCs w:val="24"/>
                <w:lang w:val="uk-UA" w:eastAsia="uk-UA"/>
              </w:rPr>
              <w:t xml:space="preserve"> реєстр</w:t>
            </w:r>
            <w:r w:rsidR="00EB1B93">
              <w:rPr>
                <w:rFonts w:ascii="Times New Roman" w:eastAsia="Times New Roman" w:hAnsi="Times New Roman" w:cs="Times New Roman"/>
                <w:sz w:val="20"/>
                <w:szCs w:val="24"/>
                <w:lang w:val="uk-UA" w:eastAsia="uk-UA"/>
              </w:rPr>
              <w:t>ом</w:t>
            </w:r>
            <w:r w:rsidR="0090554B" w:rsidRPr="00E03F4C">
              <w:rPr>
                <w:rFonts w:ascii="Times New Roman" w:eastAsia="Times New Roman" w:hAnsi="Times New Roman" w:cs="Times New Roman"/>
                <w:sz w:val="20"/>
                <w:szCs w:val="24"/>
                <w:lang w:val="uk-UA" w:eastAsia="uk-UA"/>
              </w:rPr>
              <w:t xml:space="preserve"> НБУ</w:t>
            </w:r>
            <w:r w:rsidR="00C0475B" w:rsidRPr="00E03F4C">
              <w:rPr>
                <w:rFonts w:ascii="Times New Roman" w:eastAsia="Times New Roman" w:hAnsi="Times New Roman" w:cs="Times New Roman"/>
                <w:sz w:val="20"/>
                <w:szCs w:val="24"/>
                <w:lang w:val="uk-UA" w:eastAsia="uk-UA"/>
              </w:rPr>
              <w:t xml:space="preserve"> (</w:t>
            </w:r>
            <w:r w:rsidR="00EB1B93">
              <w:rPr>
                <w:rFonts w:ascii="Times New Roman" w:eastAsia="Times New Roman" w:hAnsi="Times New Roman" w:cs="Times New Roman"/>
                <w:sz w:val="20"/>
                <w:szCs w:val="24"/>
                <w:lang w:val="uk-UA" w:eastAsia="uk-UA"/>
              </w:rPr>
              <w:t>КР)</w:t>
            </w:r>
            <w:r w:rsidR="00C0475B" w:rsidRPr="00E03F4C">
              <w:rPr>
                <w:rFonts w:ascii="Times New Roman" w:eastAsia="Times New Roman" w:hAnsi="Times New Roman" w:cs="Times New Roman"/>
                <w:sz w:val="20"/>
                <w:szCs w:val="24"/>
                <w:lang w:val="uk-UA" w:eastAsia="uk-UA"/>
              </w:rPr>
              <w:t>(отримання даних)</w:t>
            </w:r>
            <w:r w:rsidR="0065062F">
              <w:rPr>
                <w:rFonts w:ascii="Times New Roman" w:eastAsia="Times New Roman" w:hAnsi="Times New Roman" w:cs="Times New Roman"/>
                <w:sz w:val="20"/>
                <w:szCs w:val="24"/>
                <w:lang w:val="uk-UA" w:eastAsia="uk-UA"/>
              </w:rPr>
              <w:t>.</w:t>
            </w:r>
          </w:p>
          <w:p w14:paraId="222E92EF" w14:textId="78BD48A9" w:rsidR="00215576" w:rsidRPr="00E03F4C" w:rsidRDefault="003E7CB2" w:rsidP="001D444F">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465D4E">
              <w:rPr>
                <w:rFonts w:ascii="Times New Roman" w:eastAsia="Times New Roman" w:hAnsi="Times New Roman" w:cs="Times New Roman"/>
                <w:sz w:val="20"/>
                <w:szCs w:val="24"/>
                <w:lang w:val="uk-UA" w:eastAsia="uk-UA"/>
              </w:rPr>
              <w:t>8.2.</w:t>
            </w:r>
            <w:r w:rsidR="00215576" w:rsidRPr="00E03F4C">
              <w:rPr>
                <w:rFonts w:ascii="Times New Roman" w:eastAsia="Times New Roman" w:hAnsi="Times New Roman" w:cs="Times New Roman"/>
                <w:sz w:val="20"/>
                <w:szCs w:val="24"/>
                <w:lang w:val="uk-UA" w:eastAsia="uk-UA"/>
              </w:rPr>
              <w:t xml:space="preserve"> отримання </w:t>
            </w:r>
            <w:r w:rsidR="00427AED" w:rsidRPr="00E03F4C">
              <w:rPr>
                <w:rFonts w:ascii="Times New Roman" w:eastAsia="Times New Roman" w:hAnsi="Times New Roman" w:cs="Times New Roman"/>
                <w:sz w:val="20"/>
                <w:szCs w:val="24"/>
                <w:lang w:val="uk-UA" w:eastAsia="uk-UA"/>
              </w:rPr>
              <w:t xml:space="preserve">та опрацювання </w:t>
            </w:r>
            <w:r w:rsidR="00215576" w:rsidRPr="00E03F4C">
              <w:rPr>
                <w:rFonts w:ascii="Times New Roman" w:eastAsia="Times New Roman" w:hAnsi="Times New Roman" w:cs="Times New Roman"/>
                <w:sz w:val="20"/>
                <w:szCs w:val="24"/>
                <w:lang w:val="uk-UA" w:eastAsia="uk-UA"/>
              </w:rPr>
              <w:t xml:space="preserve">даних </w:t>
            </w:r>
            <w:r w:rsidR="00BD7732">
              <w:rPr>
                <w:rFonts w:ascii="Times New Roman" w:eastAsia="Times New Roman" w:hAnsi="Times New Roman" w:cs="Times New Roman"/>
                <w:sz w:val="20"/>
                <w:szCs w:val="24"/>
                <w:lang w:val="uk-UA" w:eastAsia="uk-UA"/>
              </w:rPr>
              <w:t>з КР</w:t>
            </w:r>
            <w:r w:rsidR="003D2F4A">
              <w:rPr>
                <w:rFonts w:ascii="Times New Roman" w:eastAsia="Times New Roman" w:hAnsi="Times New Roman" w:cs="Times New Roman"/>
                <w:sz w:val="20"/>
                <w:szCs w:val="24"/>
                <w:lang w:val="uk-UA" w:eastAsia="uk-UA"/>
              </w:rPr>
              <w:t xml:space="preserve"> НБУ</w:t>
            </w:r>
            <w:r w:rsidR="00BD7732">
              <w:rPr>
                <w:rFonts w:ascii="Times New Roman" w:eastAsia="Times New Roman" w:hAnsi="Times New Roman" w:cs="Times New Roman"/>
                <w:sz w:val="20"/>
                <w:szCs w:val="24"/>
                <w:lang w:val="uk-UA" w:eastAsia="uk-UA"/>
              </w:rPr>
              <w:t xml:space="preserve">, </w:t>
            </w:r>
            <w:r w:rsidR="00D64C61" w:rsidRPr="00E03F4C">
              <w:rPr>
                <w:rFonts w:ascii="Times New Roman" w:eastAsia="Times New Roman" w:hAnsi="Times New Roman" w:cs="Times New Roman"/>
                <w:sz w:val="20"/>
                <w:szCs w:val="24"/>
                <w:lang w:val="uk-UA" w:eastAsia="uk-UA"/>
              </w:rPr>
              <w:t>БКІ</w:t>
            </w:r>
            <w:r w:rsidR="0008218F">
              <w:rPr>
                <w:rFonts w:ascii="Times New Roman" w:eastAsia="Times New Roman" w:hAnsi="Times New Roman" w:cs="Times New Roman"/>
                <w:sz w:val="20"/>
                <w:szCs w:val="24"/>
                <w:lang w:val="uk-UA" w:eastAsia="uk-UA"/>
              </w:rPr>
              <w:t xml:space="preserve"> (за алгоритмами та логікою УФЖК)</w:t>
            </w:r>
            <w:r w:rsidR="00D64C61" w:rsidRPr="00E03F4C">
              <w:rPr>
                <w:rFonts w:ascii="Times New Roman" w:eastAsia="Times New Roman" w:hAnsi="Times New Roman" w:cs="Times New Roman"/>
                <w:sz w:val="20"/>
                <w:szCs w:val="24"/>
                <w:lang w:val="uk-UA" w:eastAsia="uk-UA"/>
              </w:rPr>
              <w:t xml:space="preserve"> </w:t>
            </w:r>
            <w:r w:rsidR="00215576" w:rsidRPr="00E03F4C">
              <w:rPr>
                <w:rFonts w:ascii="Times New Roman" w:eastAsia="Times New Roman" w:hAnsi="Times New Roman" w:cs="Times New Roman"/>
                <w:sz w:val="20"/>
                <w:szCs w:val="24"/>
                <w:lang w:val="uk-UA" w:eastAsia="uk-UA"/>
              </w:rPr>
              <w:t xml:space="preserve">як безпосередньо від БКІ так і </w:t>
            </w:r>
            <w:r w:rsidR="00427AED" w:rsidRPr="00E03F4C">
              <w:rPr>
                <w:rFonts w:ascii="Times New Roman" w:eastAsia="Times New Roman" w:hAnsi="Times New Roman" w:cs="Times New Roman"/>
                <w:sz w:val="20"/>
                <w:szCs w:val="24"/>
                <w:lang w:val="uk-UA" w:eastAsia="uk-UA"/>
              </w:rPr>
              <w:t xml:space="preserve">від </w:t>
            </w:r>
            <w:r w:rsidR="00215576" w:rsidRPr="00E03F4C">
              <w:rPr>
                <w:rFonts w:ascii="Times New Roman" w:eastAsia="Times New Roman" w:hAnsi="Times New Roman" w:cs="Times New Roman"/>
                <w:sz w:val="20"/>
                <w:szCs w:val="24"/>
                <w:lang w:val="uk-UA" w:eastAsia="uk-UA"/>
              </w:rPr>
              <w:t xml:space="preserve">контрагента (агента), </w:t>
            </w:r>
          </w:p>
          <w:p w14:paraId="0EBE244D" w14:textId="700AC31A" w:rsidR="001D444F" w:rsidRPr="00E03F4C" w:rsidRDefault="003E7CB2" w:rsidP="001D444F">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465D4E">
              <w:rPr>
                <w:rFonts w:ascii="Times New Roman" w:eastAsia="Times New Roman" w:hAnsi="Times New Roman" w:cs="Times New Roman"/>
                <w:sz w:val="20"/>
                <w:szCs w:val="24"/>
                <w:lang w:val="uk-UA" w:eastAsia="uk-UA"/>
              </w:rPr>
              <w:t>8.3.</w:t>
            </w:r>
            <w:r w:rsidR="001D444F" w:rsidRPr="00E03F4C">
              <w:rPr>
                <w:rFonts w:ascii="Times New Roman" w:eastAsia="Times New Roman" w:hAnsi="Times New Roman" w:cs="Times New Roman"/>
                <w:sz w:val="20"/>
                <w:szCs w:val="24"/>
                <w:lang w:val="uk-UA" w:eastAsia="uk-UA"/>
              </w:rPr>
              <w:t xml:space="preserve"> аналіз, зберігання інформації по угодах та деталізація (і</w:t>
            </w:r>
            <w:r w:rsidR="00D64C61" w:rsidRPr="00E03F4C">
              <w:rPr>
                <w:rFonts w:ascii="Times New Roman" w:eastAsia="Times New Roman" w:hAnsi="Times New Roman" w:cs="Times New Roman"/>
                <w:sz w:val="20"/>
                <w:szCs w:val="24"/>
                <w:lang w:val="uk-UA" w:eastAsia="uk-UA"/>
              </w:rPr>
              <w:t>с</w:t>
            </w:r>
            <w:r w:rsidR="001D444F" w:rsidRPr="00E03F4C">
              <w:rPr>
                <w:rFonts w:ascii="Times New Roman" w:eastAsia="Times New Roman" w:hAnsi="Times New Roman" w:cs="Times New Roman"/>
                <w:sz w:val="20"/>
                <w:szCs w:val="24"/>
                <w:lang w:val="uk-UA" w:eastAsia="uk-UA"/>
              </w:rPr>
              <w:t>торія платежів)</w:t>
            </w:r>
          </w:p>
          <w:p w14:paraId="6850B384" w14:textId="736875B1" w:rsidR="001D444F" w:rsidRPr="00E03F4C" w:rsidRDefault="003E7CB2" w:rsidP="001D444F">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465D4E">
              <w:rPr>
                <w:rFonts w:ascii="Times New Roman" w:eastAsia="Times New Roman" w:hAnsi="Times New Roman" w:cs="Times New Roman"/>
                <w:sz w:val="20"/>
                <w:szCs w:val="24"/>
                <w:lang w:val="uk-UA" w:eastAsia="uk-UA"/>
              </w:rPr>
              <w:t>8.4.</w:t>
            </w:r>
            <w:r w:rsidR="001D444F" w:rsidRPr="00E03F4C">
              <w:rPr>
                <w:rFonts w:ascii="Times New Roman" w:eastAsia="Times New Roman" w:hAnsi="Times New Roman" w:cs="Times New Roman"/>
                <w:sz w:val="20"/>
                <w:szCs w:val="24"/>
                <w:lang w:val="uk-UA" w:eastAsia="uk-UA"/>
              </w:rPr>
              <w:t xml:space="preserve"> аналіз </w:t>
            </w:r>
            <w:r w:rsidR="00840F41" w:rsidRPr="00E03F4C">
              <w:rPr>
                <w:rFonts w:ascii="Times New Roman" w:eastAsia="Times New Roman" w:hAnsi="Times New Roman" w:cs="Times New Roman"/>
                <w:sz w:val="20"/>
                <w:szCs w:val="24"/>
                <w:lang w:val="uk-UA" w:eastAsia="uk-UA"/>
              </w:rPr>
              <w:t>прострочки</w:t>
            </w:r>
            <w:r w:rsidR="001D444F" w:rsidRPr="00E03F4C">
              <w:rPr>
                <w:rFonts w:ascii="Times New Roman" w:eastAsia="Times New Roman" w:hAnsi="Times New Roman" w:cs="Times New Roman"/>
                <w:sz w:val="20"/>
                <w:szCs w:val="24"/>
                <w:lang w:val="uk-UA" w:eastAsia="uk-UA"/>
              </w:rPr>
              <w:t>, їх глибини та матеріальності</w:t>
            </w:r>
          </w:p>
          <w:p w14:paraId="0032D7CC" w14:textId="305133BD" w:rsidR="001D444F" w:rsidRPr="00E03F4C" w:rsidRDefault="003E7CB2" w:rsidP="001D444F">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465D4E">
              <w:rPr>
                <w:rFonts w:ascii="Times New Roman" w:eastAsia="Times New Roman" w:hAnsi="Times New Roman" w:cs="Times New Roman"/>
                <w:sz w:val="20"/>
                <w:szCs w:val="24"/>
                <w:lang w:val="uk-UA" w:eastAsia="uk-UA"/>
              </w:rPr>
              <w:t xml:space="preserve">8.5. </w:t>
            </w:r>
            <w:r w:rsidR="001D444F" w:rsidRPr="00E03F4C">
              <w:rPr>
                <w:rFonts w:ascii="Times New Roman" w:eastAsia="Times New Roman" w:hAnsi="Times New Roman" w:cs="Times New Roman"/>
                <w:sz w:val="20"/>
                <w:szCs w:val="24"/>
                <w:lang w:val="uk-UA" w:eastAsia="uk-UA"/>
              </w:rPr>
              <w:t>аналіз та виключення дублів записів з різних БКІ,</w:t>
            </w:r>
          </w:p>
          <w:p w14:paraId="5531AD5A" w14:textId="0427B122" w:rsidR="001D444F" w:rsidRPr="00E03F4C" w:rsidRDefault="003E7CB2" w:rsidP="00B75ED0">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465D4E">
              <w:rPr>
                <w:rFonts w:ascii="Times New Roman" w:eastAsia="Times New Roman" w:hAnsi="Times New Roman" w:cs="Times New Roman"/>
                <w:sz w:val="20"/>
                <w:szCs w:val="24"/>
                <w:lang w:val="uk-UA" w:eastAsia="uk-UA"/>
              </w:rPr>
              <w:t>8.6.</w:t>
            </w:r>
            <w:r w:rsidR="002A09BA" w:rsidRPr="00E03F4C">
              <w:rPr>
                <w:rFonts w:ascii="Times New Roman" w:eastAsia="Times New Roman" w:hAnsi="Times New Roman" w:cs="Times New Roman"/>
                <w:sz w:val="20"/>
                <w:szCs w:val="24"/>
                <w:lang w:val="uk-UA" w:eastAsia="uk-UA"/>
              </w:rPr>
              <w:t xml:space="preserve"> </w:t>
            </w:r>
            <w:r w:rsidR="0090554B" w:rsidRPr="00E03F4C">
              <w:rPr>
                <w:rFonts w:ascii="Times New Roman" w:eastAsia="Times New Roman" w:hAnsi="Times New Roman" w:cs="Times New Roman"/>
                <w:sz w:val="20"/>
                <w:szCs w:val="24"/>
                <w:lang w:val="uk-UA" w:eastAsia="uk-UA"/>
              </w:rPr>
              <w:t>передача в Стоп-листи</w:t>
            </w:r>
          </w:p>
          <w:p w14:paraId="4F66C463" w14:textId="638ED809" w:rsidR="00D11121" w:rsidRPr="00E03F4C" w:rsidRDefault="00D11121" w:rsidP="00B75ED0">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1.8.7. </w:t>
            </w:r>
            <w:r w:rsidR="00737DAC">
              <w:rPr>
                <w:rFonts w:ascii="Times New Roman" w:eastAsia="Times New Roman" w:hAnsi="Times New Roman" w:cs="Times New Roman"/>
                <w:sz w:val="20"/>
                <w:szCs w:val="24"/>
                <w:lang w:val="uk-UA" w:eastAsia="uk-UA"/>
              </w:rPr>
              <w:t>інші параметри</w:t>
            </w:r>
            <w:r w:rsidR="007E73EF">
              <w:rPr>
                <w:rFonts w:ascii="Times New Roman" w:eastAsia="Times New Roman" w:hAnsi="Times New Roman" w:cs="Times New Roman"/>
                <w:sz w:val="20"/>
                <w:szCs w:val="24"/>
                <w:lang w:val="uk-UA" w:eastAsia="uk-UA"/>
              </w:rPr>
              <w:t xml:space="preserve"> (у тому числі за КР)</w:t>
            </w:r>
          </w:p>
          <w:p w14:paraId="2A0986B7" w14:textId="6FEF28DC" w:rsidR="00215576" w:rsidRPr="00E03F4C" w:rsidRDefault="00215576" w:rsidP="00F90D16">
            <w:pP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i/>
                <w:iCs/>
                <w:sz w:val="20"/>
                <w:szCs w:val="24"/>
                <w:lang w:val="uk-UA" w:eastAsia="uk-UA"/>
              </w:rPr>
              <w:t>Автоматизований процес.</w:t>
            </w:r>
            <w:r w:rsidR="00F90D16" w:rsidRPr="00E03F4C">
              <w:rPr>
                <w:rFonts w:ascii="Times New Roman" w:eastAsia="Times New Roman" w:hAnsi="Times New Roman" w:cs="Times New Roman"/>
                <w:i/>
                <w:iCs/>
                <w:sz w:val="20"/>
                <w:szCs w:val="24"/>
                <w:lang w:val="uk-UA" w:eastAsia="uk-UA"/>
              </w:rPr>
              <w:t xml:space="preserve"> </w:t>
            </w:r>
            <w:r w:rsidRPr="00E03F4C">
              <w:rPr>
                <w:rFonts w:ascii="Times New Roman" w:eastAsia="Times New Roman" w:hAnsi="Times New Roman" w:cs="Times New Roman"/>
                <w:i/>
                <w:iCs/>
                <w:sz w:val="20"/>
                <w:szCs w:val="24"/>
                <w:lang w:val="uk-UA" w:eastAsia="uk-UA"/>
              </w:rPr>
              <w:t>Можливість ручного коригування.</w:t>
            </w:r>
          </w:p>
        </w:tc>
        <w:tc>
          <w:tcPr>
            <w:tcW w:w="1984" w:type="dxa"/>
          </w:tcPr>
          <w:p w14:paraId="4A81EF99" w14:textId="77777777" w:rsidR="00586E25" w:rsidRPr="00E03F4C" w:rsidRDefault="00586E25">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586E25" w:rsidRPr="00E03F4C" w14:paraId="7F6A8322" w14:textId="77777777" w:rsidTr="27789427">
        <w:tc>
          <w:tcPr>
            <w:tcW w:w="8217" w:type="dxa"/>
          </w:tcPr>
          <w:p w14:paraId="328D87A6" w14:textId="7C9136BD" w:rsidR="00586E25" w:rsidRPr="00E03F4C" w:rsidRDefault="003E7CB2" w:rsidP="001D444F">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215576" w:rsidRPr="00E03F4C">
              <w:rPr>
                <w:rFonts w:ascii="Times New Roman" w:eastAsia="Times New Roman" w:hAnsi="Times New Roman" w:cs="Times New Roman"/>
                <w:sz w:val="20"/>
                <w:szCs w:val="24"/>
                <w:lang w:val="uk-UA" w:eastAsia="uk-UA"/>
              </w:rPr>
              <w:t>9</w:t>
            </w:r>
            <w:r w:rsidR="00215576" w:rsidRPr="00E03F4C">
              <w:rPr>
                <w:rFonts w:ascii="Times New Roman" w:eastAsia="Times New Roman" w:hAnsi="Times New Roman" w:cs="Times New Roman"/>
                <w:b/>
                <w:bCs/>
                <w:sz w:val="20"/>
                <w:szCs w:val="24"/>
                <w:lang w:val="uk-UA" w:eastAsia="uk-UA"/>
              </w:rPr>
              <w:t xml:space="preserve">. </w:t>
            </w:r>
            <w:r w:rsidR="00077601" w:rsidRPr="00E03F4C">
              <w:rPr>
                <w:rFonts w:ascii="Times New Roman" w:eastAsia="Times New Roman" w:hAnsi="Times New Roman" w:cs="Times New Roman"/>
                <w:b/>
                <w:bCs/>
                <w:sz w:val="20"/>
                <w:szCs w:val="24"/>
                <w:lang w:val="uk-UA" w:eastAsia="uk-UA"/>
              </w:rPr>
              <w:t xml:space="preserve">ІНТЕГРАЦІЯ з </w:t>
            </w:r>
            <w:r w:rsidR="00215576" w:rsidRPr="00E03F4C">
              <w:rPr>
                <w:rFonts w:ascii="Times New Roman" w:eastAsia="Times New Roman" w:hAnsi="Times New Roman" w:cs="Times New Roman"/>
                <w:b/>
                <w:bCs/>
                <w:sz w:val="20"/>
                <w:szCs w:val="24"/>
                <w:lang w:val="uk-UA" w:eastAsia="uk-UA"/>
              </w:rPr>
              <w:t>ЗОВНІШНІ</w:t>
            </w:r>
            <w:r w:rsidR="00077601" w:rsidRPr="00E03F4C">
              <w:rPr>
                <w:rFonts w:ascii="Times New Roman" w:eastAsia="Times New Roman" w:hAnsi="Times New Roman" w:cs="Times New Roman"/>
                <w:b/>
                <w:bCs/>
                <w:sz w:val="20"/>
                <w:szCs w:val="24"/>
                <w:lang w:val="uk-UA" w:eastAsia="uk-UA"/>
              </w:rPr>
              <w:t>МИ</w:t>
            </w:r>
            <w:r w:rsidR="00215576" w:rsidRPr="00E03F4C">
              <w:rPr>
                <w:rFonts w:ascii="Times New Roman" w:eastAsia="Times New Roman" w:hAnsi="Times New Roman" w:cs="Times New Roman"/>
                <w:b/>
                <w:bCs/>
                <w:sz w:val="20"/>
                <w:szCs w:val="24"/>
                <w:lang w:val="uk-UA" w:eastAsia="uk-UA"/>
              </w:rPr>
              <w:t xml:space="preserve"> БД (не БКІ)</w:t>
            </w:r>
            <w:r w:rsidR="00215576" w:rsidRPr="00E03F4C">
              <w:rPr>
                <w:rFonts w:ascii="Times New Roman" w:eastAsia="Times New Roman" w:hAnsi="Times New Roman" w:cs="Times New Roman"/>
                <w:sz w:val="20"/>
                <w:szCs w:val="24"/>
                <w:lang w:val="uk-UA" w:eastAsia="uk-UA"/>
              </w:rPr>
              <w:t>:</w:t>
            </w:r>
          </w:p>
          <w:p w14:paraId="2D11D7F7" w14:textId="76D5BBD9" w:rsidR="00215576" w:rsidRPr="00E03F4C" w:rsidRDefault="003E7CB2" w:rsidP="001D444F">
            <w:pPr>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1.</w:t>
            </w:r>
            <w:r w:rsidR="00465D4E">
              <w:rPr>
                <w:rFonts w:ascii="Times New Roman" w:eastAsia="Times New Roman" w:hAnsi="Times New Roman" w:cs="Times New Roman"/>
                <w:sz w:val="20"/>
                <w:szCs w:val="20"/>
                <w:lang w:val="uk-UA" w:eastAsia="uk-UA"/>
              </w:rPr>
              <w:t>9.1.</w:t>
            </w:r>
            <w:r w:rsidR="2E14BF8B" w:rsidRPr="7EF71246">
              <w:rPr>
                <w:rFonts w:ascii="Times New Roman" w:eastAsia="Times New Roman" w:hAnsi="Times New Roman" w:cs="Times New Roman"/>
                <w:sz w:val="20"/>
                <w:szCs w:val="20"/>
                <w:lang w:val="uk-UA" w:eastAsia="uk-UA"/>
              </w:rPr>
              <w:t xml:space="preserve"> збір даних та аналіз </w:t>
            </w:r>
            <w:r w:rsidR="000A5B5C">
              <w:rPr>
                <w:rFonts w:ascii="Times New Roman" w:eastAsia="Times New Roman" w:hAnsi="Times New Roman" w:cs="Times New Roman"/>
                <w:sz w:val="20"/>
                <w:szCs w:val="20"/>
                <w:lang w:val="uk-UA" w:eastAsia="uk-UA"/>
              </w:rPr>
              <w:t xml:space="preserve">(обробка) </w:t>
            </w:r>
            <w:r w:rsidR="2E14BF8B" w:rsidRPr="7EF71246">
              <w:rPr>
                <w:rFonts w:ascii="Times New Roman" w:eastAsia="Times New Roman" w:hAnsi="Times New Roman" w:cs="Times New Roman"/>
                <w:sz w:val="20"/>
                <w:szCs w:val="20"/>
                <w:lang w:val="uk-UA" w:eastAsia="uk-UA"/>
              </w:rPr>
              <w:t>з зовнішніх джерел</w:t>
            </w:r>
            <w:r w:rsidR="531A9CC7" w:rsidRPr="7EF71246">
              <w:rPr>
                <w:rFonts w:ascii="Times New Roman" w:eastAsia="Times New Roman" w:hAnsi="Times New Roman" w:cs="Times New Roman"/>
                <w:sz w:val="20"/>
                <w:szCs w:val="20"/>
                <w:lang w:val="uk-UA" w:eastAsia="uk-UA"/>
              </w:rPr>
              <w:t>, таких як</w:t>
            </w:r>
            <w:r w:rsidR="2E14BF8B" w:rsidRPr="7EF71246">
              <w:rPr>
                <w:rFonts w:ascii="Times New Roman" w:eastAsia="Times New Roman" w:hAnsi="Times New Roman" w:cs="Times New Roman"/>
                <w:sz w:val="20"/>
                <w:szCs w:val="20"/>
                <w:lang w:val="uk-UA" w:eastAsia="uk-UA"/>
              </w:rPr>
              <w:t xml:space="preserve">: ДІЯ, </w:t>
            </w:r>
            <w:r w:rsidR="2E14BF8B" w:rsidRPr="7EF71246">
              <w:rPr>
                <w:rFonts w:ascii="Times New Roman" w:eastAsia="Times New Roman" w:hAnsi="Times New Roman" w:cs="Times New Roman"/>
                <w:sz w:val="20"/>
                <w:szCs w:val="20"/>
                <w:lang w:val="en-US" w:eastAsia="uk-UA"/>
              </w:rPr>
              <w:t>ID</w:t>
            </w:r>
            <w:r w:rsidR="2E14BF8B" w:rsidRPr="7EF71246">
              <w:rPr>
                <w:rFonts w:ascii="Times New Roman" w:eastAsia="Times New Roman" w:hAnsi="Times New Roman" w:cs="Times New Roman"/>
                <w:sz w:val="20"/>
                <w:szCs w:val="20"/>
                <w:lang w:val="uk-UA" w:eastAsia="uk-UA"/>
              </w:rPr>
              <w:t xml:space="preserve"> </w:t>
            </w:r>
            <w:r w:rsidR="2E14BF8B" w:rsidRPr="7EF71246">
              <w:rPr>
                <w:rFonts w:ascii="Times New Roman" w:eastAsia="Times New Roman" w:hAnsi="Times New Roman" w:cs="Times New Roman"/>
                <w:sz w:val="20"/>
                <w:szCs w:val="20"/>
                <w:lang w:val="en-US" w:eastAsia="uk-UA"/>
              </w:rPr>
              <w:t>GOV</w:t>
            </w:r>
            <w:r w:rsidR="2E14BF8B" w:rsidRPr="7EF71246">
              <w:rPr>
                <w:rFonts w:ascii="Times New Roman" w:eastAsia="Times New Roman" w:hAnsi="Times New Roman" w:cs="Times New Roman"/>
                <w:sz w:val="20"/>
                <w:szCs w:val="20"/>
                <w:lang w:val="uk-UA" w:eastAsia="uk-UA"/>
              </w:rPr>
              <w:t xml:space="preserve"> </w:t>
            </w:r>
            <w:r w:rsidR="2E14BF8B" w:rsidRPr="7EF71246">
              <w:rPr>
                <w:rFonts w:ascii="Times New Roman" w:eastAsia="Times New Roman" w:hAnsi="Times New Roman" w:cs="Times New Roman"/>
                <w:sz w:val="20"/>
                <w:szCs w:val="20"/>
                <w:lang w:val="en-US" w:eastAsia="uk-UA"/>
              </w:rPr>
              <w:t>UA</w:t>
            </w:r>
            <w:r w:rsidR="2E14BF8B" w:rsidRPr="7EF71246">
              <w:rPr>
                <w:rFonts w:ascii="Times New Roman" w:eastAsia="Times New Roman" w:hAnsi="Times New Roman" w:cs="Times New Roman"/>
                <w:sz w:val="20"/>
                <w:szCs w:val="20"/>
                <w:lang w:val="uk-UA" w:eastAsia="uk-UA"/>
              </w:rPr>
              <w:t>, Ю-контрол,</w:t>
            </w:r>
            <w:r w:rsidR="008D6792">
              <w:rPr>
                <w:rFonts w:ascii="Times New Roman" w:eastAsia="Times New Roman" w:hAnsi="Times New Roman" w:cs="Times New Roman"/>
                <w:sz w:val="20"/>
                <w:szCs w:val="20"/>
                <w:lang w:val="uk-UA" w:eastAsia="uk-UA"/>
              </w:rPr>
              <w:t xml:space="preserve"> Система</w:t>
            </w:r>
            <w:r w:rsidR="7008A551" w:rsidRPr="7EF71246">
              <w:rPr>
                <w:lang w:val="uk-UA"/>
              </w:rPr>
              <w:t xml:space="preserve"> </w:t>
            </w:r>
            <w:r w:rsidR="7008A551" w:rsidRPr="7EF71246">
              <w:rPr>
                <w:rFonts w:ascii="Times New Roman" w:eastAsia="Times New Roman" w:hAnsi="Times New Roman" w:cs="Times New Roman"/>
                <w:sz w:val="20"/>
                <w:szCs w:val="20"/>
                <w:lang w:val="uk-UA" w:eastAsia="uk-UA"/>
              </w:rPr>
              <w:t xml:space="preserve">X-SCIF, </w:t>
            </w:r>
            <w:r w:rsidR="677F9022" w:rsidRPr="7EF71246">
              <w:rPr>
                <w:rFonts w:ascii="Times New Roman" w:eastAsia="Times New Roman" w:hAnsi="Times New Roman" w:cs="Times New Roman"/>
                <w:sz w:val="20"/>
                <w:szCs w:val="20"/>
                <w:lang w:val="uk-UA" w:eastAsia="uk-UA"/>
              </w:rPr>
              <w:t>Strabis WEB</w:t>
            </w:r>
            <w:r w:rsidR="7008A551" w:rsidRPr="7EF71246">
              <w:rPr>
                <w:rFonts w:ascii="Times New Roman" w:eastAsia="Times New Roman" w:hAnsi="Times New Roman" w:cs="Times New Roman"/>
                <w:sz w:val="20"/>
                <w:szCs w:val="20"/>
                <w:lang w:val="uk-UA" w:eastAsia="uk-UA"/>
              </w:rPr>
              <w:t xml:space="preserve">, World Check, Getcontact, </w:t>
            </w:r>
            <w:r w:rsidR="2E14BF8B" w:rsidRPr="7EF71246">
              <w:rPr>
                <w:rFonts w:ascii="Times New Roman" w:eastAsia="Times New Roman" w:hAnsi="Times New Roman" w:cs="Times New Roman"/>
                <w:sz w:val="20"/>
                <w:szCs w:val="20"/>
                <w:lang w:val="uk-UA" w:eastAsia="uk-UA"/>
              </w:rPr>
              <w:t xml:space="preserve">ЄДР (підтвердження статусу ФОП та ін.), </w:t>
            </w:r>
            <w:r w:rsidR="0065062F" w:rsidRPr="00E03F4C">
              <w:rPr>
                <w:rFonts w:ascii="Times New Roman" w:eastAsia="Times New Roman" w:hAnsi="Times New Roman" w:cs="Times New Roman"/>
                <w:sz w:val="20"/>
                <w:szCs w:val="20"/>
                <w:lang w:val="uk-UA"/>
              </w:rPr>
              <w:t>ЄДЕССБ</w:t>
            </w:r>
            <w:r w:rsidR="0065062F">
              <w:rPr>
                <w:rFonts w:ascii="Times New Roman" w:eastAsia="Times New Roman" w:hAnsi="Times New Roman" w:cs="Times New Roman"/>
                <w:sz w:val="20"/>
                <w:szCs w:val="20"/>
                <w:lang w:val="uk-UA" w:eastAsia="uk-UA"/>
              </w:rPr>
              <w:t xml:space="preserve">, ЄДР, ДРПП, </w:t>
            </w:r>
            <w:r w:rsidR="000A5B5C">
              <w:rPr>
                <w:rFonts w:ascii="Times New Roman" w:eastAsia="Times New Roman" w:hAnsi="Times New Roman" w:cs="Times New Roman"/>
                <w:sz w:val="20"/>
                <w:szCs w:val="20"/>
                <w:lang w:val="uk-UA" w:eastAsia="uk-UA"/>
              </w:rPr>
              <w:t xml:space="preserve"> ДРОРМ, </w:t>
            </w:r>
            <w:r w:rsidR="2E14BF8B" w:rsidRPr="7EF71246">
              <w:rPr>
                <w:rFonts w:ascii="Times New Roman" w:eastAsia="Times New Roman" w:hAnsi="Times New Roman" w:cs="Times New Roman"/>
                <w:sz w:val="20"/>
                <w:szCs w:val="20"/>
                <w:lang w:val="en-US" w:eastAsia="uk-UA"/>
              </w:rPr>
              <w:t>VKursi</w:t>
            </w:r>
            <w:r w:rsidR="2E14BF8B" w:rsidRPr="7EF71246">
              <w:rPr>
                <w:rFonts w:ascii="Times New Roman" w:eastAsia="Times New Roman" w:hAnsi="Times New Roman" w:cs="Times New Roman"/>
                <w:sz w:val="20"/>
                <w:szCs w:val="20"/>
                <w:lang w:val="uk-UA" w:eastAsia="uk-UA"/>
              </w:rPr>
              <w:t>, Опендатабот</w:t>
            </w:r>
            <w:r w:rsidR="5D14BBDC" w:rsidRPr="7EF71246">
              <w:rPr>
                <w:rFonts w:ascii="Times New Roman" w:eastAsia="Times New Roman" w:hAnsi="Times New Roman" w:cs="Times New Roman"/>
                <w:sz w:val="20"/>
                <w:szCs w:val="20"/>
                <w:lang w:val="uk-UA" w:eastAsia="uk-UA"/>
              </w:rPr>
              <w:t xml:space="preserve">, </w:t>
            </w:r>
            <w:r w:rsidR="4396DF99" w:rsidRPr="7EF71246">
              <w:rPr>
                <w:rFonts w:ascii="Times New Roman" w:eastAsia="Times New Roman" w:hAnsi="Times New Roman" w:cs="Times New Roman"/>
                <w:sz w:val="20"/>
                <w:szCs w:val="20"/>
                <w:lang w:val="uk-UA" w:eastAsia="uk-UA"/>
              </w:rPr>
              <w:t>Реєстр судових рішень,</w:t>
            </w:r>
            <w:r w:rsidR="0065062F">
              <w:rPr>
                <w:rFonts w:ascii="Times New Roman" w:eastAsia="Times New Roman" w:hAnsi="Times New Roman" w:cs="Times New Roman"/>
                <w:sz w:val="20"/>
                <w:szCs w:val="20"/>
                <w:lang w:val="uk-UA" w:eastAsia="uk-UA"/>
              </w:rPr>
              <w:t xml:space="preserve"> </w:t>
            </w:r>
            <w:r w:rsidR="4396DF99" w:rsidRPr="7EF71246">
              <w:rPr>
                <w:rFonts w:ascii="Times New Roman" w:eastAsia="Times New Roman" w:hAnsi="Times New Roman" w:cs="Times New Roman"/>
                <w:sz w:val="20"/>
                <w:szCs w:val="20"/>
                <w:lang w:val="uk-UA" w:eastAsia="uk-UA"/>
              </w:rPr>
              <w:t xml:space="preserve"> </w:t>
            </w:r>
            <w:r w:rsidR="0065062F">
              <w:rPr>
                <w:rFonts w:ascii="Times New Roman" w:eastAsia="Times New Roman" w:hAnsi="Times New Roman" w:cs="Times New Roman"/>
                <w:sz w:val="20"/>
                <w:szCs w:val="20"/>
                <w:lang w:val="uk-UA" w:eastAsia="uk-UA"/>
              </w:rPr>
              <w:t xml:space="preserve">отриманих </w:t>
            </w:r>
            <w:r w:rsidR="2E14BF8B" w:rsidRPr="7EF71246">
              <w:rPr>
                <w:rFonts w:ascii="Times New Roman" w:eastAsia="Times New Roman" w:hAnsi="Times New Roman" w:cs="Times New Roman"/>
                <w:sz w:val="20"/>
                <w:szCs w:val="20"/>
                <w:lang w:val="uk-UA" w:eastAsia="uk-UA"/>
              </w:rPr>
              <w:t>як безпосередньо так і через контрагента, опрацювання наданих Агентом даних.</w:t>
            </w:r>
            <w:r w:rsidR="00601C26">
              <w:rPr>
                <w:rFonts w:ascii="Times New Roman" w:eastAsia="Times New Roman" w:hAnsi="Times New Roman" w:cs="Times New Roman"/>
                <w:sz w:val="20"/>
                <w:szCs w:val="20"/>
                <w:lang w:val="uk-UA" w:eastAsia="uk-UA"/>
              </w:rPr>
              <w:t xml:space="preserve"> Кількість та джерело визначає Замовник.</w:t>
            </w:r>
          </w:p>
          <w:p w14:paraId="21114DF6" w14:textId="54DF6042" w:rsidR="00215576" w:rsidRPr="00E03F4C" w:rsidRDefault="003E7CB2" w:rsidP="001D444F">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465D4E">
              <w:rPr>
                <w:rFonts w:ascii="Times New Roman" w:eastAsia="Times New Roman" w:hAnsi="Times New Roman" w:cs="Times New Roman"/>
                <w:sz w:val="20"/>
                <w:szCs w:val="24"/>
                <w:lang w:val="uk-UA" w:eastAsia="uk-UA"/>
              </w:rPr>
              <w:t>9.2.</w:t>
            </w:r>
            <w:r w:rsidR="00215576" w:rsidRPr="00E03F4C">
              <w:rPr>
                <w:rFonts w:ascii="Times New Roman" w:eastAsia="Times New Roman" w:hAnsi="Times New Roman" w:cs="Times New Roman"/>
                <w:sz w:val="20"/>
                <w:szCs w:val="24"/>
                <w:lang w:val="uk-UA" w:eastAsia="uk-UA"/>
              </w:rPr>
              <w:t xml:space="preserve"> автоматичне проставлення статусу заявника (поручителя)  на основі аналізу та отриманих даних </w:t>
            </w:r>
          </w:p>
          <w:p w14:paraId="0717DC26" w14:textId="4599DE72" w:rsidR="00215576" w:rsidRPr="00E03F4C" w:rsidRDefault="00215576" w:rsidP="00F90D16">
            <w:pP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i/>
                <w:iCs/>
                <w:sz w:val="20"/>
                <w:szCs w:val="24"/>
                <w:lang w:val="uk-UA" w:eastAsia="uk-UA"/>
              </w:rPr>
              <w:t>Автоматизований процес.</w:t>
            </w:r>
            <w:r w:rsidR="00F90D16" w:rsidRPr="00E03F4C">
              <w:rPr>
                <w:rFonts w:ascii="Times New Roman" w:eastAsia="Times New Roman" w:hAnsi="Times New Roman" w:cs="Times New Roman"/>
                <w:i/>
                <w:iCs/>
                <w:sz w:val="20"/>
                <w:szCs w:val="24"/>
                <w:lang w:val="uk-UA" w:eastAsia="uk-UA"/>
              </w:rPr>
              <w:t xml:space="preserve"> </w:t>
            </w:r>
            <w:r w:rsidRPr="00E03F4C">
              <w:rPr>
                <w:rFonts w:ascii="Times New Roman" w:eastAsia="Times New Roman" w:hAnsi="Times New Roman" w:cs="Times New Roman"/>
                <w:i/>
                <w:iCs/>
                <w:sz w:val="20"/>
                <w:szCs w:val="24"/>
                <w:lang w:val="uk-UA" w:eastAsia="uk-UA"/>
              </w:rPr>
              <w:t>Можливість ручного коригування.</w:t>
            </w:r>
          </w:p>
        </w:tc>
        <w:tc>
          <w:tcPr>
            <w:tcW w:w="1984" w:type="dxa"/>
          </w:tcPr>
          <w:p w14:paraId="39655494" w14:textId="77777777" w:rsidR="00586E25" w:rsidRPr="00E03F4C" w:rsidRDefault="00586E25">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215576" w:rsidRPr="00E03F4C" w14:paraId="6CAA802A" w14:textId="77777777" w:rsidTr="27789427">
        <w:tc>
          <w:tcPr>
            <w:tcW w:w="8217" w:type="dxa"/>
          </w:tcPr>
          <w:p w14:paraId="4DB63947" w14:textId="77777777" w:rsidR="00E85176" w:rsidRDefault="003E7CB2" w:rsidP="00CC4C5D">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215576" w:rsidRPr="00E03F4C">
              <w:rPr>
                <w:rFonts w:ascii="Times New Roman" w:eastAsia="Times New Roman" w:hAnsi="Times New Roman" w:cs="Times New Roman"/>
                <w:sz w:val="20"/>
                <w:szCs w:val="24"/>
                <w:lang w:val="uk-UA" w:eastAsia="uk-UA"/>
              </w:rPr>
              <w:t xml:space="preserve">10.  </w:t>
            </w:r>
            <w:r w:rsidR="00215576" w:rsidRPr="00E03F4C">
              <w:rPr>
                <w:rFonts w:ascii="Times New Roman" w:eastAsia="Times New Roman" w:hAnsi="Times New Roman" w:cs="Times New Roman"/>
                <w:b/>
                <w:bCs/>
                <w:sz w:val="20"/>
                <w:szCs w:val="24"/>
                <w:lang w:val="uk-UA" w:eastAsia="uk-UA"/>
              </w:rPr>
              <w:t>Автоматизація прийняття кредитного рішення</w:t>
            </w:r>
            <w:r w:rsidR="00F90D16" w:rsidRPr="00E03F4C">
              <w:rPr>
                <w:rFonts w:ascii="Times New Roman" w:eastAsia="Times New Roman" w:hAnsi="Times New Roman" w:cs="Times New Roman"/>
                <w:sz w:val="20"/>
                <w:szCs w:val="24"/>
                <w:lang w:val="uk-UA" w:eastAsia="uk-UA"/>
              </w:rPr>
              <w:t xml:space="preserve">: </w:t>
            </w:r>
          </w:p>
          <w:p w14:paraId="341296A3" w14:textId="77777777" w:rsidR="00F90D16" w:rsidRPr="00E03F4C" w:rsidRDefault="00E85176" w:rsidP="00CC4C5D">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 </w:t>
            </w:r>
            <w:r w:rsidR="00F90D16" w:rsidRPr="00E03F4C">
              <w:rPr>
                <w:rFonts w:ascii="Times New Roman" w:eastAsia="Times New Roman" w:hAnsi="Times New Roman" w:cs="Times New Roman"/>
                <w:sz w:val="20"/>
                <w:szCs w:val="24"/>
                <w:lang w:val="uk-UA" w:eastAsia="uk-UA"/>
              </w:rPr>
              <w:t>розрахунок суми кредиту, терміну, гр</w:t>
            </w:r>
            <w:r w:rsidR="007C2441" w:rsidRPr="00E03F4C">
              <w:rPr>
                <w:rFonts w:ascii="Times New Roman" w:eastAsia="Times New Roman" w:hAnsi="Times New Roman" w:cs="Times New Roman"/>
                <w:sz w:val="20"/>
                <w:szCs w:val="24"/>
                <w:lang w:val="uk-UA" w:eastAsia="uk-UA"/>
              </w:rPr>
              <w:t>а</w:t>
            </w:r>
            <w:r w:rsidR="00F90D16" w:rsidRPr="00E03F4C">
              <w:rPr>
                <w:rFonts w:ascii="Times New Roman" w:eastAsia="Times New Roman" w:hAnsi="Times New Roman" w:cs="Times New Roman"/>
                <w:sz w:val="20"/>
                <w:szCs w:val="24"/>
                <w:lang w:val="uk-UA" w:eastAsia="uk-UA"/>
              </w:rPr>
              <w:t xml:space="preserve">фіку, %% ставки, </w:t>
            </w:r>
            <w:r w:rsidR="00215576" w:rsidRPr="00E03F4C">
              <w:rPr>
                <w:rFonts w:ascii="Times New Roman" w:eastAsia="Times New Roman" w:hAnsi="Times New Roman" w:cs="Times New Roman"/>
                <w:sz w:val="20"/>
                <w:szCs w:val="24"/>
                <w:lang w:val="uk-UA" w:eastAsia="uk-UA"/>
              </w:rPr>
              <w:t>авто-Ок, авто-Відмова.</w:t>
            </w:r>
          </w:p>
          <w:p w14:paraId="7BE1ACC5" w14:textId="0C3755BB" w:rsidR="00E85176" w:rsidRPr="00E03F4C" w:rsidRDefault="00E85176" w:rsidP="00CC4C5D">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 </w:t>
            </w:r>
            <w:r w:rsidR="0067452A">
              <w:rPr>
                <w:rFonts w:ascii="Times New Roman" w:eastAsia="Times New Roman" w:hAnsi="Times New Roman" w:cs="Times New Roman"/>
                <w:sz w:val="20"/>
                <w:szCs w:val="24"/>
                <w:lang w:val="uk-UA" w:eastAsia="uk-UA"/>
              </w:rPr>
              <w:t>формування висновку по процесу викупу кредитів</w:t>
            </w:r>
            <w:r w:rsidR="008D053C">
              <w:rPr>
                <w:rFonts w:ascii="Times New Roman" w:eastAsia="Times New Roman" w:hAnsi="Times New Roman" w:cs="Times New Roman"/>
                <w:sz w:val="20"/>
                <w:szCs w:val="24"/>
                <w:lang w:val="uk-UA" w:eastAsia="uk-UA"/>
              </w:rPr>
              <w:t xml:space="preserve"> </w:t>
            </w:r>
            <w:r w:rsidR="00131C90">
              <w:rPr>
                <w:rFonts w:ascii="Times New Roman" w:eastAsia="Times New Roman" w:hAnsi="Times New Roman" w:cs="Times New Roman"/>
                <w:sz w:val="20"/>
                <w:szCs w:val="24"/>
                <w:lang w:val="uk-UA" w:eastAsia="uk-UA"/>
              </w:rPr>
              <w:t xml:space="preserve">загалом за портфелем до відступлення/окремим позичальником/в розрізі банку </w:t>
            </w:r>
            <w:r w:rsidR="008D053C">
              <w:rPr>
                <w:rFonts w:ascii="Times New Roman" w:eastAsia="Times New Roman" w:hAnsi="Times New Roman" w:cs="Times New Roman"/>
                <w:sz w:val="20"/>
                <w:szCs w:val="24"/>
                <w:lang w:val="uk-UA" w:eastAsia="uk-UA"/>
              </w:rPr>
              <w:t xml:space="preserve">щодо відповідності </w:t>
            </w:r>
            <w:r w:rsidR="00910FED">
              <w:rPr>
                <w:rFonts w:ascii="Times New Roman" w:eastAsia="Times New Roman" w:hAnsi="Times New Roman" w:cs="Times New Roman"/>
                <w:sz w:val="20"/>
                <w:szCs w:val="24"/>
                <w:lang w:val="uk-UA" w:eastAsia="uk-UA"/>
              </w:rPr>
              <w:t xml:space="preserve">вимог </w:t>
            </w:r>
            <w:r w:rsidR="007B2985">
              <w:rPr>
                <w:rFonts w:ascii="Times New Roman" w:eastAsia="Times New Roman" w:hAnsi="Times New Roman" w:cs="Times New Roman"/>
                <w:sz w:val="20"/>
                <w:szCs w:val="24"/>
                <w:lang w:val="uk-UA" w:eastAsia="uk-UA"/>
              </w:rPr>
              <w:t>Програми</w:t>
            </w:r>
            <w:r w:rsidR="0067452A">
              <w:rPr>
                <w:rFonts w:ascii="Times New Roman" w:eastAsia="Times New Roman" w:hAnsi="Times New Roman" w:cs="Times New Roman"/>
                <w:sz w:val="20"/>
                <w:szCs w:val="24"/>
                <w:lang w:val="uk-UA" w:eastAsia="uk-UA"/>
              </w:rPr>
              <w:t xml:space="preserve">, </w:t>
            </w:r>
            <w:r w:rsidR="0067452A" w:rsidRPr="00E03F4C">
              <w:rPr>
                <w:rFonts w:ascii="Times New Roman" w:eastAsia="Times New Roman" w:hAnsi="Times New Roman" w:cs="Times New Roman"/>
                <w:sz w:val="20"/>
                <w:szCs w:val="24"/>
                <w:lang w:val="uk-UA" w:eastAsia="uk-UA"/>
              </w:rPr>
              <w:t>авто-Ок, авто-Відмова</w:t>
            </w:r>
            <w:r w:rsidR="00AD1F0B">
              <w:rPr>
                <w:rFonts w:ascii="Times New Roman" w:eastAsia="Times New Roman" w:hAnsi="Times New Roman" w:cs="Times New Roman"/>
                <w:sz w:val="20"/>
                <w:szCs w:val="24"/>
                <w:lang w:val="uk-UA" w:eastAsia="uk-UA"/>
              </w:rPr>
              <w:t>/</w:t>
            </w:r>
            <w:r w:rsidR="00AD1F0B">
              <w:rPr>
                <w:rFonts w:ascii="Times New Roman" w:eastAsia="Times New Roman" w:hAnsi="Times New Roman" w:cs="Times New Roman"/>
                <w:sz w:val="20"/>
                <w:szCs w:val="20"/>
                <w:lang w:val="uk-UA" w:eastAsia="uk-UA"/>
              </w:rPr>
              <w:t xml:space="preserve">можливість додаткової проміжної верифікації за позичальником </w:t>
            </w:r>
            <w:r w:rsidR="00AD1F0B" w:rsidRPr="7EF71246">
              <w:rPr>
                <w:rFonts w:ascii="Times New Roman" w:eastAsia="Times New Roman" w:hAnsi="Times New Roman" w:cs="Times New Roman"/>
                <w:sz w:val="20"/>
                <w:szCs w:val="20"/>
                <w:lang w:val="uk-UA" w:eastAsia="uk-UA"/>
              </w:rPr>
              <w:t>.</w:t>
            </w:r>
            <w:r w:rsidR="0067452A">
              <w:rPr>
                <w:rFonts w:ascii="Times New Roman" w:eastAsia="Times New Roman" w:hAnsi="Times New Roman" w:cs="Times New Roman"/>
                <w:sz w:val="20"/>
                <w:szCs w:val="24"/>
                <w:lang w:val="uk-UA" w:eastAsia="uk-UA"/>
              </w:rPr>
              <w:t xml:space="preserve"> </w:t>
            </w:r>
          </w:p>
          <w:p w14:paraId="056360C1" w14:textId="47C3CD2B" w:rsidR="00B53B53" w:rsidRPr="00E03F4C" w:rsidRDefault="003E7CB2" w:rsidP="7EF71246">
            <w:r w:rsidRPr="1B692537">
              <w:rPr>
                <w:rFonts w:ascii="Times New Roman" w:eastAsia="Times New Roman" w:hAnsi="Times New Roman" w:cs="Times New Roman"/>
                <w:sz w:val="20"/>
                <w:szCs w:val="20"/>
                <w:lang w:val="uk-UA" w:eastAsia="uk-UA"/>
              </w:rPr>
              <w:t>1.</w:t>
            </w:r>
            <w:r w:rsidR="2E14BF8B" w:rsidRPr="1B692537">
              <w:rPr>
                <w:rFonts w:ascii="Times New Roman" w:eastAsia="Times New Roman" w:hAnsi="Times New Roman" w:cs="Times New Roman"/>
                <w:sz w:val="20"/>
                <w:szCs w:val="20"/>
                <w:lang w:val="uk-UA" w:eastAsia="uk-UA"/>
              </w:rPr>
              <w:t xml:space="preserve"> </w:t>
            </w:r>
            <w:r w:rsidR="00465D4E" w:rsidRPr="1B692537">
              <w:rPr>
                <w:rFonts w:ascii="Times New Roman" w:eastAsia="Times New Roman" w:hAnsi="Times New Roman" w:cs="Times New Roman"/>
                <w:sz w:val="20"/>
                <w:szCs w:val="20"/>
                <w:lang w:val="uk-UA" w:eastAsia="uk-UA"/>
              </w:rPr>
              <w:t xml:space="preserve">10.1. </w:t>
            </w:r>
            <w:r w:rsidR="2E14BF8B" w:rsidRPr="1B692537">
              <w:rPr>
                <w:rFonts w:ascii="Times New Roman" w:eastAsia="Times New Roman" w:hAnsi="Times New Roman" w:cs="Times New Roman"/>
                <w:sz w:val="20"/>
                <w:szCs w:val="20"/>
                <w:lang w:val="uk-UA" w:eastAsia="uk-UA"/>
              </w:rPr>
              <w:t>Автоінформування</w:t>
            </w:r>
            <w:r w:rsidR="13F67F76" w:rsidRPr="1B692537">
              <w:rPr>
                <w:rFonts w:ascii="Times New Roman" w:eastAsia="Times New Roman" w:hAnsi="Times New Roman" w:cs="Times New Roman"/>
                <w:sz w:val="20"/>
                <w:szCs w:val="20"/>
                <w:lang w:val="uk-UA" w:eastAsia="uk-UA"/>
              </w:rPr>
              <w:t xml:space="preserve"> </w:t>
            </w:r>
            <w:r w:rsidR="00EA59F3" w:rsidRPr="1B692537">
              <w:rPr>
                <w:rFonts w:ascii="Times New Roman" w:eastAsia="Times New Roman" w:hAnsi="Times New Roman" w:cs="Times New Roman"/>
                <w:sz w:val="20"/>
                <w:szCs w:val="20"/>
                <w:lang w:val="uk-UA" w:eastAsia="uk-UA"/>
              </w:rPr>
              <w:t>Банку-а</w:t>
            </w:r>
            <w:r w:rsidR="13F67F76" w:rsidRPr="1B692537">
              <w:rPr>
                <w:rFonts w:ascii="Times New Roman" w:eastAsia="Times New Roman" w:hAnsi="Times New Roman" w:cs="Times New Roman"/>
                <w:sz w:val="20"/>
                <w:szCs w:val="20"/>
                <w:lang w:val="uk-UA" w:eastAsia="uk-UA"/>
              </w:rPr>
              <w:t>гента</w:t>
            </w:r>
            <w:r w:rsidR="2E14BF8B" w:rsidRPr="1B692537">
              <w:rPr>
                <w:rFonts w:ascii="Times New Roman" w:eastAsia="Times New Roman" w:hAnsi="Times New Roman" w:cs="Times New Roman"/>
                <w:sz w:val="20"/>
                <w:szCs w:val="20"/>
                <w:lang w:val="uk-UA" w:eastAsia="uk-UA"/>
              </w:rPr>
              <w:t xml:space="preserve"> про отриманий результат</w:t>
            </w:r>
          </w:p>
          <w:p w14:paraId="4EA2FE6F" w14:textId="41D09216" w:rsidR="00B53B53" w:rsidRPr="00E03F4C" w:rsidRDefault="78E0B9A7" w:rsidP="7EF71246">
            <w:pPr>
              <w:rPr>
                <w:rFonts w:ascii="Times New Roman" w:eastAsia="Times New Roman" w:hAnsi="Times New Roman" w:cs="Times New Roman"/>
                <w:sz w:val="20"/>
                <w:szCs w:val="20"/>
                <w:lang w:val="uk-UA" w:eastAsia="uk-UA"/>
              </w:rPr>
            </w:pPr>
            <w:r w:rsidRPr="1B692537">
              <w:rPr>
                <w:rFonts w:ascii="Times New Roman" w:eastAsia="Times New Roman" w:hAnsi="Times New Roman" w:cs="Times New Roman"/>
                <w:sz w:val="20"/>
                <w:szCs w:val="20"/>
                <w:lang w:val="uk-UA" w:eastAsia="uk-UA"/>
              </w:rPr>
              <w:t>1.10.2 Автоматичне формування КЕП/ЕЦП на висновку / документі про прийняття рішення</w:t>
            </w:r>
            <w:r w:rsidR="3812A3FC" w:rsidRPr="1B692537">
              <w:rPr>
                <w:rFonts w:ascii="Times New Roman" w:eastAsia="Times New Roman" w:hAnsi="Times New Roman" w:cs="Times New Roman"/>
                <w:sz w:val="20"/>
                <w:szCs w:val="20"/>
                <w:lang w:val="uk-UA" w:eastAsia="uk-UA"/>
              </w:rPr>
              <w:t xml:space="preserve"> (документ має формуватися у форматі PDFA)</w:t>
            </w:r>
          </w:p>
        </w:tc>
        <w:tc>
          <w:tcPr>
            <w:tcW w:w="1984" w:type="dxa"/>
          </w:tcPr>
          <w:p w14:paraId="5E07CF59" w14:textId="77777777" w:rsidR="00215576" w:rsidRPr="00E03F4C" w:rsidRDefault="00215576" w:rsidP="0021557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2C4ABD" w:rsidRPr="00E03F4C" w14:paraId="4AC7BBA8" w14:textId="77777777" w:rsidTr="27789427">
        <w:tc>
          <w:tcPr>
            <w:tcW w:w="8217" w:type="dxa"/>
          </w:tcPr>
          <w:p w14:paraId="5DFC4EDB" w14:textId="77777777" w:rsidR="0065062F" w:rsidRDefault="003E7CB2" w:rsidP="00CC4C5D">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1.</w:t>
            </w:r>
            <w:r w:rsidR="002C4ABD" w:rsidRPr="00E03F4C">
              <w:rPr>
                <w:rFonts w:ascii="Times New Roman" w:eastAsia="Times New Roman" w:hAnsi="Times New Roman" w:cs="Times New Roman"/>
                <w:sz w:val="20"/>
                <w:szCs w:val="24"/>
                <w:lang w:val="uk-UA" w:eastAsia="uk-UA"/>
              </w:rPr>
              <w:t xml:space="preserve">11. </w:t>
            </w:r>
            <w:r w:rsidR="002C4ABD" w:rsidRPr="00E03F4C">
              <w:rPr>
                <w:rFonts w:ascii="Times New Roman" w:eastAsia="Times New Roman" w:hAnsi="Times New Roman" w:cs="Times New Roman"/>
                <w:b/>
                <w:bCs/>
                <w:sz w:val="20"/>
                <w:szCs w:val="24"/>
                <w:lang w:val="uk-UA" w:eastAsia="uk-UA"/>
              </w:rPr>
              <w:t>Пропускна можливість</w:t>
            </w:r>
            <w:r w:rsidR="0065062F">
              <w:rPr>
                <w:rFonts w:ascii="Times New Roman" w:eastAsia="Times New Roman" w:hAnsi="Times New Roman" w:cs="Times New Roman"/>
                <w:sz w:val="20"/>
                <w:szCs w:val="24"/>
                <w:lang w:val="uk-UA" w:eastAsia="uk-UA"/>
              </w:rPr>
              <w:t>:</w:t>
            </w:r>
          </w:p>
          <w:p w14:paraId="656FDA8C" w14:textId="67B2BD9F" w:rsidR="0065062F" w:rsidRDefault="00601C26" w:rsidP="0065062F">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 </w:t>
            </w:r>
            <w:r w:rsidR="0065062F">
              <w:rPr>
                <w:rFonts w:ascii="Times New Roman" w:eastAsia="Times New Roman" w:hAnsi="Times New Roman" w:cs="Times New Roman"/>
                <w:sz w:val="20"/>
                <w:szCs w:val="24"/>
                <w:lang w:val="uk-UA" w:eastAsia="uk-UA"/>
              </w:rPr>
              <w:t>одночасне підтримання не менше як 2000 конектів</w:t>
            </w:r>
          </w:p>
          <w:p w14:paraId="7F1B1236" w14:textId="486FC8D3" w:rsidR="007C2441" w:rsidRPr="00601C26" w:rsidRDefault="00601C26" w:rsidP="0065062F">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 </w:t>
            </w:r>
            <w:r w:rsidR="0065062F">
              <w:rPr>
                <w:rFonts w:ascii="Times New Roman" w:eastAsia="Times New Roman" w:hAnsi="Times New Roman" w:cs="Times New Roman"/>
                <w:sz w:val="20"/>
                <w:szCs w:val="24"/>
                <w:lang w:val="uk-UA" w:eastAsia="uk-UA"/>
              </w:rPr>
              <w:t>при пакетні</w:t>
            </w:r>
            <w:r w:rsidR="00EA59F3">
              <w:rPr>
                <w:rFonts w:ascii="Times New Roman" w:eastAsia="Times New Roman" w:hAnsi="Times New Roman" w:cs="Times New Roman"/>
                <w:sz w:val="20"/>
                <w:szCs w:val="24"/>
                <w:lang w:val="uk-UA" w:eastAsia="uk-UA"/>
              </w:rPr>
              <w:t>й</w:t>
            </w:r>
            <w:r w:rsidR="0065062F">
              <w:rPr>
                <w:rFonts w:ascii="Times New Roman" w:eastAsia="Times New Roman" w:hAnsi="Times New Roman" w:cs="Times New Roman"/>
                <w:sz w:val="20"/>
                <w:szCs w:val="24"/>
                <w:lang w:val="uk-UA" w:eastAsia="uk-UA"/>
              </w:rPr>
              <w:t xml:space="preserve"> обробці – опрацювання </w:t>
            </w:r>
            <w:r w:rsidR="002C4ABD" w:rsidRPr="0065062F">
              <w:rPr>
                <w:rFonts w:ascii="Times New Roman" w:eastAsia="Times New Roman" w:hAnsi="Times New Roman" w:cs="Times New Roman"/>
                <w:sz w:val="20"/>
                <w:szCs w:val="24"/>
                <w:lang w:val="uk-UA" w:eastAsia="uk-UA"/>
              </w:rPr>
              <w:t xml:space="preserve"> 2000 </w:t>
            </w:r>
            <w:r w:rsidR="00A11B08">
              <w:rPr>
                <w:rFonts w:ascii="Times New Roman" w:eastAsia="Times New Roman" w:hAnsi="Times New Roman" w:cs="Times New Roman"/>
                <w:sz w:val="20"/>
                <w:szCs w:val="24"/>
                <w:lang w:val="uk-UA" w:eastAsia="uk-UA"/>
              </w:rPr>
              <w:t>заявок не довше як протягом 6 годин.</w:t>
            </w:r>
          </w:p>
        </w:tc>
        <w:tc>
          <w:tcPr>
            <w:tcW w:w="1984" w:type="dxa"/>
          </w:tcPr>
          <w:p w14:paraId="4C96A86A" w14:textId="77777777" w:rsidR="002C4ABD" w:rsidRPr="00E03F4C" w:rsidRDefault="002C4ABD" w:rsidP="00215576">
            <w:pPr>
              <w:jc w:val="center"/>
              <w:rPr>
                <w:rFonts w:ascii="Times New Roman" w:eastAsia="Times New Roman" w:hAnsi="Times New Roman" w:cs="Times New Roman"/>
                <w:sz w:val="20"/>
                <w:szCs w:val="24"/>
                <w:lang w:val="uk-UA" w:eastAsia="uk-UA"/>
              </w:rPr>
            </w:pPr>
          </w:p>
        </w:tc>
      </w:tr>
      <w:tr w:rsidR="27789427" w14:paraId="4229AEEF" w14:textId="77777777" w:rsidTr="27789427">
        <w:trPr>
          <w:trHeight w:val="300"/>
        </w:trPr>
        <w:tc>
          <w:tcPr>
            <w:tcW w:w="8217" w:type="dxa"/>
          </w:tcPr>
          <w:p w14:paraId="3BF2ED69" w14:textId="0314C28A" w:rsidR="3F32AFCD" w:rsidRPr="001028E8" w:rsidRDefault="3F32AFCD" w:rsidP="27789427">
            <w:pPr>
              <w:rPr>
                <w:rFonts w:ascii="Times New Roman" w:eastAsia="Times New Roman" w:hAnsi="Times New Roman" w:cs="Times New Roman"/>
                <w:b/>
                <w:bCs/>
                <w:sz w:val="20"/>
                <w:szCs w:val="20"/>
                <w:lang w:val="uk-UA" w:eastAsia="uk-UA"/>
              </w:rPr>
            </w:pPr>
            <w:r w:rsidRPr="001028E8">
              <w:rPr>
                <w:rFonts w:ascii="Times New Roman" w:eastAsia="Times New Roman" w:hAnsi="Times New Roman" w:cs="Times New Roman"/>
                <w:b/>
                <w:bCs/>
                <w:sz w:val="20"/>
                <w:szCs w:val="20"/>
                <w:lang w:val="uk-UA" w:eastAsia="uk-UA"/>
              </w:rPr>
              <w:t>1.12 Створення та налаштування довідників</w:t>
            </w:r>
          </w:p>
        </w:tc>
        <w:tc>
          <w:tcPr>
            <w:tcW w:w="1984" w:type="dxa"/>
          </w:tcPr>
          <w:p w14:paraId="10D962E8" w14:textId="4943B8AF" w:rsidR="27789427" w:rsidRDefault="27789427" w:rsidP="27789427">
            <w:pPr>
              <w:jc w:val="center"/>
              <w:rPr>
                <w:rFonts w:ascii="Times New Roman" w:eastAsia="Times New Roman" w:hAnsi="Times New Roman" w:cs="Times New Roman"/>
                <w:sz w:val="20"/>
                <w:szCs w:val="20"/>
                <w:lang w:val="uk-UA" w:eastAsia="uk-UA"/>
              </w:rPr>
            </w:pPr>
          </w:p>
        </w:tc>
      </w:tr>
      <w:tr w:rsidR="27789427" w14:paraId="7D785375" w14:textId="77777777" w:rsidTr="27789427">
        <w:trPr>
          <w:trHeight w:val="300"/>
        </w:trPr>
        <w:tc>
          <w:tcPr>
            <w:tcW w:w="8217" w:type="dxa"/>
          </w:tcPr>
          <w:p w14:paraId="26B1B5D2" w14:textId="40983372" w:rsidR="5E91413C" w:rsidRDefault="5E91413C">
            <w:pPr>
              <w:rPr>
                <w:rFonts w:ascii="Times New Roman" w:eastAsia="Times New Roman" w:hAnsi="Times New Roman" w:cs="Times New Roman"/>
                <w:sz w:val="20"/>
                <w:szCs w:val="20"/>
                <w:lang w:val="uk-UA" w:eastAsia="uk-UA"/>
              </w:rPr>
            </w:pPr>
            <w:r w:rsidRPr="27789427">
              <w:rPr>
                <w:rFonts w:ascii="Times New Roman" w:eastAsia="Times New Roman" w:hAnsi="Times New Roman" w:cs="Times New Roman"/>
                <w:sz w:val="20"/>
                <w:szCs w:val="20"/>
                <w:lang w:val="uk-UA" w:eastAsia="uk-UA"/>
              </w:rPr>
              <w:t>1.12.1 Підтримка ієрархічних та деревоподібних структур:</w:t>
            </w:r>
          </w:p>
          <w:p w14:paraId="5A8D635B" w14:textId="34CEFCA9" w:rsidR="5E91413C" w:rsidRDefault="5E91413C">
            <w:pPr>
              <w:rPr>
                <w:rFonts w:ascii="Times New Roman" w:eastAsia="Times New Roman" w:hAnsi="Times New Roman" w:cs="Times New Roman"/>
                <w:sz w:val="20"/>
                <w:szCs w:val="20"/>
                <w:lang w:val="uk-UA" w:eastAsia="uk-UA"/>
              </w:rPr>
            </w:pPr>
            <w:r w:rsidRPr="27789427">
              <w:rPr>
                <w:rFonts w:ascii="Times New Roman" w:eastAsia="Times New Roman" w:hAnsi="Times New Roman" w:cs="Times New Roman"/>
                <w:sz w:val="20"/>
                <w:szCs w:val="20"/>
                <w:lang w:val="uk-UA" w:eastAsia="uk-UA"/>
              </w:rPr>
              <w:t>Система має дозволяти створення довідників з необмеженою кількістю рівнів вкладеності (наприклад, Регіон ➔ Населений пункт ➔ Район ➔ Забудовник ➔ Об'єкт нерухомості).</w:t>
            </w:r>
          </w:p>
          <w:p w14:paraId="21D1DAFB" w14:textId="16A8E7D9" w:rsidR="5E91413C" w:rsidRDefault="5E91413C">
            <w:pPr>
              <w:rPr>
                <w:rFonts w:ascii="Times New Roman" w:eastAsia="Times New Roman" w:hAnsi="Times New Roman" w:cs="Times New Roman"/>
                <w:sz w:val="20"/>
                <w:szCs w:val="20"/>
                <w:lang w:val="uk-UA" w:eastAsia="uk-UA"/>
              </w:rPr>
            </w:pPr>
            <w:r w:rsidRPr="27789427">
              <w:rPr>
                <w:rFonts w:ascii="Times New Roman" w:eastAsia="Times New Roman" w:hAnsi="Times New Roman" w:cs="Times New Roman"/>
                <w:sz w:val="20"/>
                <w:szCs w:val="20"/>
                <w:lang w:val="uk-UA" w:eastAsia="uk-UA"/>
              </w:rPr>
              <w:t>1.12.2 Взаємозалежні (умовні) довідники:</w:t>
            </w:r>
          </w:p>
          <w:p w14:paraId="43425520" w14:textId="274B6C3A" w:rsidR="5E91413C" w:rsidRDefault="5E91413C">
            <w:pPr>
              <w:rPr>
                <w:rFonts w:ascii="Times New Roman" w:eastAsia="Times New Roman" w:hAnsi="Times New Roman" w:cs="Times New Roman"/>
                <w:sz w:val="20"/>
                <w:szCs w:val="20"/>
                <w:lang w:val="uk-UA" w:eastAsia="uk-UA"/>
              </w:rPr>
            </w:pPr>
            <w:r w:rsidRPr="27789427">
              <w:rPr>
                <w:rFonts w:ascii="Times New Roman" w:eastAsia="Times New Roman" w:hAnsi="Times New Roman" w:cs="Times New Roman"/>
                <w:sz w:val="20"/>
                <w:szCs w:val="20"/>
                <w:lang w:val="uk-UA" w:eastAsia="uk-UA"/>
              </w:rPr>
              <w:lastRenderedPageBreak/>
              <w:t>Система повинна підтримувати логіку, за якої доступність або перелік значень у довіднику «Б» динамічно залежить від обраного значення в довіднику «А» (наприклад, вибір категорії позичальника «Медик» автоматично активує в полі вибору нерухомості довідник об'єктів віком строго до 3-х років).</w:t>
            </w:r>
          </w:p>
          <w:p w14:paraId="3FC0C134" w14:textId="18B0A25E" w:rsidR="5E91413C" w:rsidRPr="001028E8" w:rsidRDefault="5E91413C" w:rsidP="001028E8">
            <w:pPr>
              <w:rPr>
                <w:rFonts w:ascii="Times New Roman" w:eastAsia="Times New Roman" w:hAnsi="Times New Roman" w:cs="Times New Roman"/>
                <w:sz w:val="20"/>
                <w:szCs w:val="20"/>
                <w:lang w:val="uk-UA" w:eastAsia="uk-UA"/>
              </w:rPr>
            </w:pPr>
            <w:r w:rsidRPr="27789427">
              <w:rPr>
                <w:rFonts w:ascii="Times New Roman" w:eastAsia="Times New Roman" w:hAnsi="Times New Roman" w:cs="Times New Roman"/>
                <w:sz w:val="20"/>
                <w:szCs w:val="20"/>
                <w:lang w:val="uk-UA" w:eastAsia="uk-UA"/>
              </w:rPr>
              <w:t xml:space="preserve">1.12.3 </w:t>
            </w:r>
            <w:r w:rsidR="3AD8CA45" w:rsidRPr="001028E8">
              <w:rPr>
                <w:rFonts w:ascii="Times New Roman" w:eastAsia="Times New Roman" w:hAnsi="Times New Roman" w:cs="Times New Roman"/>
                <w:sz w:val="20"/>
                <w:szCs w:val="20"/>
                <w:lang w:val="uk-UA" w:eastAsia="uk-UA"/>
              </w:rPr>
              <w:t>Багатовимірні матриці та таблиці рішень:</w:t>
            </w:r>
          </w:p>
          <w:p w14:paraId="3A2D8850" w14:textId="1C360F0E" w:rsidR="3AD8CA45" w:rsidRDefault="3AD8CA45">
            <w:pPr>
              <w:rPr>
                <w:rFonts w:ascii="Times New Roman" w:eastAsia="Times New Roman" w:hAnsi="Times New Roman" w:cs="Times New Roman"/>
                <w:sz w:val="20"/>
                <w:szCs w:val="20"/>
                <w:lang w:val="uk-UA" w:eastAsia="uk-UA"/>
              </w:rPr>
            </w:pPr>
            <w:r w:rsidRPr="001028E8">
              <w:rPr>
                <w:rFonts w:ascii="Times New Roman" w:eastAsia="Times New Roman" w:hAnsi="Times New Roman" w:cs="Times New Roman"/>
                <w:sz w:val="20"/>
                <w:szCs w:val="20"/>
                <w:lang w:val="uk-UA" w:eastAsia="uk-UA"/>
              </w:rPr>
              <w:t>Система має забезпечувати адміністрування складних матриць тарифікації, де підсумковий параметр (наприклад, базова процентна ставка або розмір комісії винагороди)</w:t>
            </w:r>
            <w:r w:rsidRPr="27789427">
              <w:rPr>
                <w:rFonts w:ascii="Times New Roman" w:eastAsia="Times New Roman" w:hAnsi="Times New Roman" w:cs="Times New Roman"/>
                <w:sz w:val="20"/>
                <w:szCs w:val="20"/>
                <w:lang w:val="uk-UA" w:eastAsia="uk-UA"/>
              </w:rPr>
              <w:t xml:space="preserve"> </w:t>
            </w:r>
            <w:r w:rsidRPr="001028E8">
              <w:rPr>
                <w:rFonts w:ascii="Times New Roman" w:eastAsia="Times New Roman" w:hAnsi="Times New Roman" w:cs="Times New Roman"/>
                <w:sz w:val="20"/>
                <w:szCs w:val="20"/>
                <w:lang w:val="uk-UA" w:eastAsia="uk-UA"/>
              </w:rPr>
              <w:t xml:space="preserve">розраховується на перетині 3-х і більше умов (наприклад: Категорія позичальника </w:t>
            </w:r>
            <w:r>
              <w:rPr>
                <w:noProof/>
              </w:rPr>
              <w:drawing>
                <wp:inline distT="0" distB="0" distL="0" distR="0" wp14:anchorId="4BCE90A4" wp14:editId="54024D8E">
                  <wp:extent cx="104775" cy="209550"/>
                  <wp:effectExtent l="0" t="0" r="0" b="0"/>
                  <wp:docPr id="15248578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57890" name="Picture 1524857890"/>
                          <pic:cNvPicPr/>
                        </pic:nvPicPr>
                        <pic:blipFill>
                          <a:blip r:embed="rId9">
                            <a:extLst>
                              <a:ext uri="{28A0092B-C50C-407E-A947-70E740481C1C}">
                                <a14:useLocalDpi xmlns:a14="http://schemas.microsoft.com/office/drawing/2010/main"/>
                              </a:ext>
                            </a:extLst>
                          </a:blip>
                          <a:stretch>
                            <a:fillRect/>
                          </a:stretch>
                        </pic:blipFill>
                        <pic:spPr>
                          <a:xfrm>
                            <a:off x="0" y="0"/>
                            <a:ext cx="104775" cy="209550"/>
                          </a:xfrm>
                          <a:prstGeom prst="rect">
                            <a:avLst/>
                          </a:prstGeom>
                        </pic:spPr>
                      </pic:pic>
                    </a:graphicData>
                  </a:graphic>
                </wp:inline>
              </w:drawing>
            </w:r>
            <w:r w:rsidRPr="001028E8">
              <w:rPr>
                <w:rFonts w:ascii="Times New Roman" w:eastAsia="Times New Roman" w:hAnsi="Times New Roman" w:cs="Times New Roman"/>
                <w:sz w:val="20"/>
                <w:szCs w:val="20"/>
                <w:lang w:val="uk-UA" w:eastAsia="uk-UA"/>
              </w:rPr>
              <w:t xml:space="preserve"> Термін дії договору </w:t>
            </w:r>
            <w:r>
              <w:rPr>
                <w:noProof/>
              </w:rPr>
              <w:drawing>
                <wp:inline distT="0" distB="0" distL="0" distR="0" wp14:anchorId="3638532A" wp14:editId="60806F8D">
                  <wp:extent cx="104775" cy="209550"/>
                  <wp:effectExtent l="0" t="0" r="0" b="0"/>
                  <wp:docPr id="2145095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09591" name="Picture 214509591"/>
                          <pic:cNvPicPr/>
                        </pic:nvPicPr>
                        <pic:blipFill>
                          <a:blip r:embed="rId9">
                            <a:extLst>
                              <a:ext uri="{28A0092B-C50C-407E-A947-70E740481C1C}">
                                <a14:useLocalDpi xmlns:a14="http://schemas.microsoft.com/office/drawing/2010/main"/>
                              </a:ext>
                            </a:extLst>
                          </a:blip>
                          <a:stretch>
                            <a:fillRect/>
                          </a:stretch>
                        </pic:blipFill>
                        <pic:spPr>
                          <a:xfrm>
                            <a:off x="0" y="0"/>
                            <a:ext cx="104775" cy="209550"/>
                          </a:xfrm>
                          <a:prstGeom prst="rect">
                            <a:avLst/>
                          </a:prstGeom>
                        </pic:spPr>
                      </pic:pic>
                    </a:graphicData>
                  </a:graphic>
                </wp:inline>
              </w:drawing>
            </w:r>
            <w:r w:rsidRPr="001028E8">
              <w:rPr>
                <w:rFonts w:ascii="Times New Roman" w:eastAsia="Times New Roman" w:hAnsi="Times New Roman" w:cs="Times New Roman"/>
                <w:sz w:val="20"/>
                <w:szCs w:val="20"/>
                <w:lang w:val="uk-UA" w:eastAsia="uk-UA"/>
              </w:rPr>
              <w:t xml:space="preserve"> Кількість дітей після отримання кредиту).</w:t>
            </w:r>
            <w:r w:rsidRPr="001028E8">
              <w:rPr>
                <w:lang w:val="uk-UA"/>
              </w:rPr>
              <w:br/>
            </w:r>
          </w:p>
          <w:p w14:paraId="045B0244" w14:textId="3D238C2E" w:rsidR="29B2DF78" w:rsidRPr="001028E8" w:rsidRDefault="29B2DF78" w:rsidP="27789427">
            <w:pPr>
              <w:rPr>
                <w:lang w:val="uk-UA"/>
              </w:rPr>
            </w:pPr>
            <w:r w:rsidRPr="27789427">
              <w:rPr>
                <w:rFonts w:ascii="Times New Roman" w:eastAsia="Times New Roman" w:hAnsi="Times New Roman" w:cs="Times New Roman"/>
                <w:sz w:val="20"/>
                <w:szCs w:val="20"/>
                <w:lang w:val="uk-UA" w:eastAsia="uk-UA"/>
              </w:rPr>
              <w:t>1.12.4 Динамічне розширення атрибутивної моделі:</w:t>
            </w:r>
          </w:p>
          <w:p w14:paraId="350EC060" w14:textId="5BFA34D8" w:rsidR="29B2DF78" w:rsidRPr="001028E8" w:rsidRDefault="29B2DF78" w:rsidP="27789427">
            <w:pPr>
              <w:rPr>
                <w:lang w:val="uk-UA"/>
              </w:rPr>
            </w:pPr>
            <w:r w:rsidRPr="27789427">
              <w:rPr>
                <w:rFonts w:ascii="Times New Roman" w:eastAsia="Times New Roman" w:hAnsi="Times New Roman" w:cs="Times New Roman"/>
                <w:sz w:val="20"/>
                <w:szCs w:val="20"/>
                <w:lang w:val="uk-UA" w:eastAsia="uk-UA"/>
              </w:rPr>
              <w:t>Адміністратор (працівник компанії)  повинен мати можливість самостійно додавати нові кастомні атрибути (поля) до існуючих довідників без зміни вихідного коду Системи (типи полів: текстові, числові, логічні «так/ні», дати, посилання на інші довідники).</w:t>
            </w:r>
          </w:p>
          <w:p w14:paraId="23960362" w14:textId="6B9D27B6" w:rsidR="29B2DF78" w:rsidRPr="001028E8" w:rsidRDefault="29B2DF78" w:rsidP="27789427">
            <w:pPr>
              <w:rPr>
                <w:lang w:val="uk-UA"/>
              </w:rPr>
            </w:pPr>
            <w:r w:rsidRPr="27789427">
              <w:rPr>
                <w:rFonts w:ascii="Times New Roman" w:eastAsia="Times New Roman" w:hAnsi="Times New Roman" w:cs="Times New Roman"/>
                <w:sz w:val="20"/>
                <w:szCs w:val="20"/>
                <w:lang w:val="uk-UA" w:eastAsia="uk-UA"/>
              </w:rPr>
              <w:t>1.12.5 Версійність та історичність даних:</w:t>
            </w:r>
          </w:p>
          <w:p w14:paraId="51492DF1" w14:textId="7DDD3FE0" w:rsidR="29B2DF78" w:rsidRDefault="29B2DF78" w:rsidP="27789427">
            <w:r w:rsidRPr="27789427">
              <w:rPr>
                <w:rFonts w:ascii="Times New Roman" w:eastAsia="Times New Roman" w:hAnsi="Times New Roman" w:cs="Times New Roman"/>
                <w:sz w:val="20"/>
                <w:szCs w:val="20"/>
                <w:lang w:val="uk-UA" w:eastAsia="uk-UA"/>
              </w:rPr>
              <w:t>Кожен складний довідник повинен підтримувати версійність із прив'язкою до часу (параметри «Дата початку дії» та «Дата закінчення дії»). Система має коректно обробляти заявки, що розраховуються за історичними версіями довідників (наприклад, перевірка умов за ставками, що діяли на дату укладення кредитного договору).</w:t>
            </w:r>
          </w:p>
          <w:p w14:paraId="248676AC" w14:textId="55EA7711" w:rsidR="29B2DF78" w:rsidRDefault="29B2DF78" w:rsidP="27789427">
            <w:r w:rsidRPr="27789427">
              <w:rPr>
                <w:rFonts w:ascii="Times New Roman" w:eastAsia="Times New Roman" w:hAnsi="Times New Roman" w:cs="Times New Roman"/>
                <w:sz w:val="20"/>
                <w:szCs w:val="20"/>
                <w:lang w:val="uk-UA" w:eastAsia="uk-UA"/>
              </w:rPr>
              <w:t>1.12.6 Масовий імпорт та валідація:</w:t>
            </w:r>
          </w:p>
          <w:p w14:paraId="05BC347E" w14:textId="014F7848" w:rsidR="29B2DF78" w:rsidRPr="001028E8" w:rsidRDefault="29B2DF78" w:rsidP="27789427">
            <w:r w:rsidRPr="27789427">
              <w:rPr>
                <w:rFonts w:ascii="Times New Roman" w:eastAsia="Times New Roman" w:hAnsi="Times New Roman" w:cs="Times New Roman"/>
                <w:sz w:val="20"/>
                <w:szCs w:val="20"/>
                <w:lang w:val="uk-UA" w:eastAsia="uk-UA"/>
              </w:rPr>
              <w:t>Система повинна підтримувати інструменти масового оновлення / наповнення складних довідників через файли імпорту (Excel, CSV) або API, із обов'язковою автоматичною перевіркою цілісності даних (системна валідація на відсутність конфліктів у логічних зв'язках).</w:t>
            </w:r>
          </w:p>
        </w:tc>
        <w:tc>
          <w:tcPr>
            <w:tcW w:w="1984" w:type="dxa"/>
          </w:tcPr>
          <w:p w14:paraId="67F825E0" w14:textId="76FD45B3" w:rsidR="29B2DF78" w:rsidRDefault="29B2DF78" w:rsidP="27789427">
            <w:pPr>
              <w:jc w:val="center"/>
            </w:pPr>
            <w:r w:rsidRPr="27789427">
              <w:rPr>
                <w:rFonts w:ascii="Times New Roman" w:eastAsia="Times New Roman" w:hAnsi="Times New Roman" w:cs="Times New Roman"/>
                <w:sz w:val="20"/>
                <w:szCs w:val="20"/>
                <w:lang w:val="uk-UA" w:eastAsia="uk-UA"/>
              </w:rPr>
              <w:lastRenderedPageBreak/>
              <w:t>так</w:t>
            </w:r>
          </w:p>
        </w:tc>
      </w:tr>
      <w:tr w:rsidR="00215576" w:rsidRPr="00E03F4C" w14:paraId="4218F1C5" w14:textId="77777777" w:rsidTr="27789427">
        <w:tc>
          <w:tcPr>
            <w:tcW w:w="8217" w:type="dxa"/>
            <w:shd w:val="clear" w:color="auto" w:fill="D9D9D9" w:themeFill="background1" w:themeFillShade="D9"/>
          </w:tcPr>
          <w:p w14:paraId="566E5A99" w14:textId="771F3895" w:rsidR="00215576" w:rsidRPr="00E03F4C" w:rsidRDefault="003E7CB2" w:rsidP="00215576">
            <w:pPr>
              <w:rPr>
                <w:rFonts w:ascii="Times New Roman" w:eastAsia="Times New Roman" w:hAnsi="Times New Roman" w:cs="Times New Roman"/>
                <w:b/>
                <w:sz w:val="20"/>
                <w:szCs w:val="24"/>
                <w:lang w:val="uk-UA" w:eastAsia="uk-UA"/>
              </w:rPr>
            </w:pPr>
            <w:r>
              <w:rPr>
                <w:rFonts w:ascii="Times New Roman" w:eastAsia="Times New Roman" w:hAnsi="Times New Roman" w:cs="Times New Roman"/>
                <w:b/>
                <w:bCs/>
                <w:sz w:val="20"/>
                <w:szCs w:val="24"/>
                <w:lang w:val="uk-UA" w:eastAsia="uk-UA"/>
              </w:rPr>
              <w:t xml:space="preserve">ІІ. </w:t>
            </w:r>
            <w:r w:rsidR="00215576" w:rsidRPr="00E03F4C">
              <w:rPr>
                <w:rFonts w:ascii="Times New Roman" w:eastAsia="Times New Roman" w:hAnsi="Times New Roman" w:cs="Times New Roman"/>
                <w:b/>
                <w:bCs/>
                <w:sz w:val="20"/>
                <w:szCs w:val="24"/>
                <w:lang w:val="uk-UA" w:eastAsia="uk-UA"/>
              </w:rPr>
              <w:t>Інформаційна безпека та захист даних</w:t>
            </w:r>
          </w:p>
        </w:tc>
        <w:tc>
          <w:tcPr>
            <w:tcW w:w="1984" w:type="dxa"/>
            <w:shd w:val="clear" w:color="auto" w:fill="D9D9D9" w:themeFill="background1" w:themeFillShade="D9"/>
          </w:tcPr>
          <w:p w14:paraId="62967BD1" w14:textId="77777777" w:rsidR="00215576" w:rsidRPr="00E03F4C" w:rsidRDefault="00215576" w:rsidP="00215576">
            <w:pPr>
              <w:jc w:val="center"/>
              <w:rPr>
                <w:rFonts w:ascii="Times New Roman" w:eastAsia="Times New Roman" w:hAnsi="Times New Roman" w:cs="Times New Roman"/>
                <w:b/>
                <w:bCs/>
                <w:sz w:val="20"/>
                <w:szCs w:val="24"/>
                <w:lang w:val="uk-UA" w:eastAsia="uk-UA"/>
              </w:rPr>
            </w:pPr>
          </w:p>
        </w:tc>
      </w:tr>
      <w:tr w:rsidR="00215576" w:rsidRPr="00E03F4C" w14:paraId="7FA2CFAD" w14:textId="77777777" w:rsidTr="27789427">
        <w:tc>
          <w:tcPr>
            <w:tcW w:w="8217" w:type="dxa"/>
          </w:tcPr>
          <w:p w14:paraId="51FFDB2C" w14:textId="215C569B" w:rsidR="00215576" w:rsidRPr="00E03F4C" w:rsidRDefault="559A3102" w:rsidP="6ECD4C04">
            <w:pPr>
              <w:spacing w:line="300" w:lineRule="auto"/>
              <w:rPr>
                <w:rFonts w:ascii="Times New Roman" w:eastAsia="Times New Roman" w:hAnsi="Times New Roman" w:cs="Times New Roman"/>
                <w:sz w:val="20"/>
                <w:szCs w:val="20"/>
                <w:lang w:val="uk-UA" w:eastAsia="uk-UA"/>
              </w:rPr>
            </w:pPr>
            <w:r w:rsidRPr="4299116F">
              <w:rPr>
                <w:rFonts w:ascii="Times New Roman" w:eastAsia="Times New Roman" w:hAnsi="Times New Roman" w:cs="Times New Roman"/>
                <w:sz w:val="20"/>
                <w:szCs w:val="20"/>
                <w:lang w:val="uk-UA" w:eastAsia="uk-UA"/>
              </w:rPr>
              <w:t xml:space="preserve">2.1. </w:t>
            </w:r>
            <w:r w:rsidR="6000FF37" w:rsidRPr="4299116F">
              <w:rPr>
                <w:rFonts w:ascii="Times New Roman" w:eastAsia="Times New Roman" w:hAnsi="Times New Roman" w:cs="Times New Roman"/>
                <w:sz w:val="20"/>
                <w:szCs w:val="20"/>
                <w:lang w:val="uk-UA" w:eastAsia="uk-UA"/>
              </w:rPr>
              <w:t>Система повинна підтримувати рольову модель доступу з наданням прав користувачам відповідно до їх функціональних обов’язків та можливістю обмеження доступу до чутливих даних.</w:t>
            </w:r>
          </w:p>
        </w:tc>
        <w:tc>
          <w:tcPr>
            <w:tcW w:w="1984" w:type="dxa"/>
          </w:tcPr>
          <w:p w14:paraId="5F880132" w14:textId="77777777" w:rsidR="00215576" w:rsidRPr="00E03F4C" w:rsidRDefault="00215576" w:rsidP="0021557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215576" w:rsidRPr="00E03F4C" w14:paraId="43BBD48C" w14:textId="77777777" w:rsidTr="27789427">
        <w:tc>
          <w:tcPr>
            <w:tcW w:w="8217" w:type="dxa"/>
          </w:tcPr>
          <w:p w14:paraId="24060AFF" w14:textId="4AFE55B9" w:rsidR="00215576" w:rsidRPr="00E03F4C" w:rsidRDefault="559A3102" w:rsidP="4299116F">
            <w:pPr>
              <w:spacing w:line="300" w:lineRule="auto"/>
              <w:rPr>
                <w:rFonts w:ascii="Times New Roman" w:eastAsia="Times New Roman" w:hAnsi="Times New Roman" w:cs="Times New Roman"/>
                <w:sz w:val="20"/>
                <w:szCs w:val="20"/>
                <w:lang w:val="uk-UA" w:eastAsia="uk-UA"/>
              </w:rPr>
            </w:pPr>
            <w:r w:rsidRPr="4299116F">
              <w:rPr>
                <w:rFonts w:ascii="Times New Roman" w:eastAsia="Times New Roman" w:hAnsi="Times New Roman" w:cs="Times New Roman"/>
                <w:sz w:val="20"/>
                <w:szCs w:val="20"/>
                <w:lang w:val="uk-UA" w:eastAsia="uk-UA"/>
              </w:rPr>
              <w:t xml:space="preserve">2.2. </w:t>
            </w:r>
            <w:r w:rsidR="04C725BB" w:rsidRPr="4299116F">
              <w:rPr>
                <w:rFonts w:ascii="Times New Roman" w:eastAsia="Times New Roman" w:hAnsi="Times New Roman" w:cs="Times New Roman"/>
                <w:sz w:val="20"/>
                <w:szCs w:val="20"/>
                <w:lang w:val="uk-UA" w:eastAsia="uk-UA"/>
              </w:rPr>
              <w:t>Система повинна підтримувати двофакторну аутентифікацію користувачів</w:t>
            </w:r>
            <w:r w:rsidR="5A836BB9" w:rsidRPr="4299116F">
              <w:rPr>
                <w:rFonts w:ascii="Times New Roman" w:eastAsia="Times New Roman" w:hAnsi="Times New Roman" w:cs="Times New Roman"/>
                <w:sz w:val="20"/>
                <w:szCs w:val="20"/>
                <w:lang w:val="uk-UA" w:eastAsia="uk-UA"/>
              </w:rPr>
              <w:t>.</w:t>
            </w:r>
          </w:p>
        </w:tc>
        <w:tc>
          <w:tcPr>
            <w:tcW w:w="1984" w:type="dxa"/>
          </w:tcPr>
          <w:p w14:paraId="16E0A8E3" w14:textId="77777777" w:rsidR="00215576" w:rsidRPr="00E03F4C" w:rsidRDefault="00215576" w:rsidP="0021557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215576" w:rsidRPr="00E03F4C" w14:paraId="61696B11" w14:textId="77777777" w:rsidTr="27789427">
        <w:tc>
          <w:tcPr>
            <w:tcW w:w="8217" w:type="dxa"/>
          </w:tcPr>
          <w:p w14:paraId="17D5CEA9" w14:textId="08349250" w:rsidR="00215576" w:rsidRPr="00E03F4C" w:rsidRDefault="559A3102" w:rsidP="4299116F">
            <w:pPr>
              <w:spacing w:line="300" w:lineRule="auto"/>
              <w:rPr>
                <w:rFonts w:ascii="Times New Roman" w:eastAsia="Times New Roman" w:hAnsi="Times New Roman" w:cs="Times New Roman"/>
                <w:sz w:val="20"/>
                <w:szCs w:val="20"/>
                <w:lang w:val="uk-UA" w:eastAsia="uk-UA"/>
              </w:rPr>
            </w:pPr>
            <w:r w:rsidRPr="4299116F">
              <w:rPr>
                <w:rFonts w:ascii="Times New Roman" w:eastAsia="Times New Roman" w:hAnsi="Times New Roman" w:cs="Times New Roman"/>
                <w:sz w:val="20"/>
                <w:szCs w:val="20"/>
                <w:lang w:val="uk-UA" w:eastAsia="uk-UA"/>
              </w:rPr>
              <w:t xml:space="preserve">2.3. </w:t>
            </w:r>
            <w:r w:rsidR="7F0CFF67" w:rsidRPr="4299116F">
              <w:rPr>
                <w:rFonts w:ascii="Times New Roman" w:eastAsia="Times New Roman" w:hAnsi="Times New Roman" w:cs="Times New Roman"/>
                <w:sz w:val="20"/>
                <w:szCs w:val="20"/>
                <w:lang w:val="uk-UA" w:eastAsia="uk-UA"/>
              </w:rPr>
              <w:t>Система повинна підтримувати інтеграцію з хмарним Microsoft Active Directory для автентифікації користувачів, отримання інформації про облікові записи та централізованого управління доступами.</w:t>
            </w:r>
          </w:p>
        </w:tc>
        <w:tc>
          <w:tcPr>
            <w:tcW w:w="1984" w:type="dxa"/>
          </w:tcPr>
          <w:p w14:paraId="0065EE08" w14:textId="77777777" w:rsidR="00215576" w:rsidRPr="00E03F4C" w:rsidRDefault="00215576" w:rsidP="0021557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215576" w:rsidRPr="00E03F4C" w14:paraId="52C3E86D" w14:textId="77777777" w:rsidTr="27789427">
        <w:tc>
          <w:tcPr>
            <w:tcW w:w="8217" w:type="dxa"/>
          </w:tcPr>
          <w:p w14:paraId="243D53EE" w14:textId="76F57488" w:rsidR="00215576" w:rsidRPr="00E03F4C" w:rsidRDefault="559A3102" w:rsidP="4299116F">
            <w:pPr>
              <w:spacing w:line="300" w:lineRule="auto"/>
              <w:rPr>
                <w:rFonts w:ascii="Times New Roman" w:eastAsia="Times New Roman" w:hAnsi="Times New Roman" w:cs="Times New Roman"/>
                <w:sz w:val="20"/>
                <w:szCs w:val="20"/>
                <w:lang w:val="uk-UA" w:eastAsia="uk-UA"/>
              </w:rPr>
            </w:pPr>
            <w:r w:rsidRPr="4299116F">
              <w:rPr>
                <w:rFonts w:ascii="Times New Roman" w:eastAsia="Times New Roman" w:hAnsi="Times New Roman" w:cs="Times New Roman"/>
                <w:sz w:val="20"/>
                <w:szCs w:val="20"/>
                <w:lang w:val="uk-UA" w:eastAsia="uk-UA"/>
              </w:rPr>
              <w:t xml:space="preserve">2.4. </w:t>
            </w:r>
            <w:r w:rsidR="4CAC8643" w:rsidRPr="4299116F">
              <w:rPr>
                <w:rFonts w:ascii="Times New Roman" w:eastAsia="Times New Roman" w:hAnsi="Times New Roman" w:cs="Times New Roman"/>
                <w:sz w:val="20"/>
                <w:szCs w:val="20"/>
                <w:lang w:val="uk-UA" w:eastAsia="uk-UA"/>
              </w:rPr>
              <w:t>Система повинна вести журнал подій, у якому фіксуються дії користувачів і адміністраторів, зокрема вхід у систему, доступ до даних та виконання критичних операцій. Журнали подій повинні бути захищені від несанкціонованого редагування.</w:t>
            </w:r>
          </w:p>
        </w:tc>
        <w:tc>
          <w:tcPr>
            <w:tcW w:w="1984" w:type="dxa"/>
          </w:tcPr>
          <w:p w14:paraId="5FC990C6" w14:textId="77777777" w:rsidR="00215576" w:rsidRPr="00E03F4C" w:rsidRDefault="00215576" w:rsidP="0021557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215576" w:rsidRPr="00E03F4C" w14:paraId="0F7148D7" w14:textId="77777777" w:rsidTr="27789427">
        <w:tc>
          <w:tcPr>
            <w:tcW w:w="8217" w:type="dxa"/>
          </w:tcPr>
          <w:p w14:paraId="02C9927D" w14:textId="06FFB054" w:rsidR="00215576" w:rsidRPr="00E03F4C" w:rsidRDefault="559A3102" w:rsidP="6ECD4C04">
            <w:pPr>
              <w:spacing w:line="300" w:lineRule="auto"/>
              <w:rPr>
                <w:rFonts w:ascii="Times New Roman" w:eastAsia="Times New Roman" w:hAnsi="Times New Roman" w:cs="Times New Roman"/>
                <w:sz w:val="20"/>
                <w:szCs w:val="20"/>
                <w:lang w:val="uk-UA" w:eastAsia="uk-UA"/>
              </w:rPr>
            </w:pPr>
            <w:r w:rsidRPr="4299116F">
              <w:rPr>
                <w:rFonts w:ascii="Times New Roman" w:eastAsia="Times New Roman" w:hAnsi="Times New Roman" w:cs="Times New Roman"/>
                <w:sz w:val="20"/>
                <w:szCs w:val="20"/>
                <w:lang w:val="uk-UA" w:eastAsia="uk-UA"/>
              </w:rPr>
              <w:t>2.</w:t>
            </w:r>
            <w:r w:rsidR="66649BC7" w:rsidRPr="4299116F">
              <w:rPr>
                <w:rFonts w:ascii="Times New Roman" w:eastAsia="Times New Roman" w:hAnsi="Times New Roman" w:cs="Times New Roman"/>
                <w:sz w:val="20"/>
                <w:szCs w:val="20"/>
                <w:lang w:val="uk-UA" w:eastAsia="uk-UA"/>
              </w:rPr>
              <w:t>5</w:t>
            </w:r>
            <w:r w:rsidRPr="4299116F">
              <w:rPr>
                <w:rFonts w:ascii="Times New Roman" w:eastAsia="Times New Roman" w:hAnsi="Times New Roman" w:cs="Times New Roman"/>
                <w:sz w:val="20"/>
                <w:szCs w:val="20"/>
                <w:lang w:val="uk-UA" w:eastAsia="uk-UA"/>
              </w:rPr>
              <w:t xml:space="preserve">. </w:t>
            </w:r>
            <w:r w:rsidR="4B776D89" w:rsidRPr="4299116F">
              <w:rPr>
                <w:rFonts w:ascii="Times New Roman" w:eastAsia="Times New Roman" w:hAnsi="Times New Roman" w:cs="Times New Roman"/>
                <w:sz w:val="20"/>
                <w:szCs w:val="20"/>
                <w:lang w:val="uk-UA" w:eastAsia="uk-UA"/>
              </w:rPr>
              <w:t>Система повинна підтримувати розділення адміністративних функцій і доступу до бізнес</w:t>
            </w:r>
            <w:r>
              <w:noBreakHyphen/>
            </w:r>
            <w:r w:rsidR="4B776D89" w:rsidRPr="4299116F">
              <w:rPr>
                <w:rFonts w:ascii="Times New Roman" w:eastAsia="Times New Roman" w:hAnsi="Times New Roman" w:cs="Times New Roman"/>
                <w:sz w:val="20"/>
                <w:szCs w:val="20"/>
                <w:lang w:val="uk-UA" w:eastAsia="uk-UA"/>
              </w:rPr>
              <w:t>даних (ІзОД), з можливістю обмеження або виключення доступу адміністраторів до чутливих даних та обов’язковим логуванням дій.</w:t>
            </w:r>
          </w:p>
        </w:tc>
        <w:tc>
          <w:tcPr>
            <w:tcW w:w="1984" w:type="dxa"/>
          </w:tcPr>
          <w:p w14:paraId="0A057BF6" w14:textId="77777777" w:rsidR="00215576" w:rsidRPr="00E03F4C" w:rsidRDefault="00215576" w:rsidP="0021557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215576" w:rsidRPr="00E03F4C" w14:paraId="18BA5E56" w14:textId="77777777" w:rsidTr="27789427">
        <w:tc>
          <w:tcPr>
            <w:tcW w:w="8217" w:type="dxa"/>
          </w:tcPr>
          <w:p w14:paraId="08041A9E" w14:textId="05B9C625" w:rsidR="00215576" w:rsidRPr="00E03F4C" w:rsidRDefault="559A3102" w:rsidP="6ECD4C04">
            <w:pPr>
              <w:spacing w:line="300" w:lineRule="auto"/>
              <w:rPr>
                <w:rFonts w:ascii="Times New Roman" w:eastAsia="Times New Roman" w:hAnsi="Times New Roman" w:cs="Times New Roman"/>
                <w:sz w:val="20"/>
                <w:szCs w:val="20"/>
                <w:lang w:val="uk-UA" w:eastAsia="uk-UA"/>
              </w:rPr>
            </w:pPr>
            <w:r w:rsidRPr="4299116F">
              <w:rPr>
                <w:rFonts w:ascii="Times New Roman" w:eastAsia="Times New Roman" w:hAnsi="Times New Roman" w:cs="Times New Roman"/>
                <w:sz w:val="20"/>
                <w:szCs w:val="20"/>
                <w:lang w:val="uk-UA" w:eastAsia="uk-UA"/>
              </w:rPr>
              <w:t>2.</w:t>
            </w:r>
            <w:r w:rsidR="53E8BE02" w:rsidRPr="4299116F">
              <w:rPr>
                <w:rFonts w:ascii="Times New Roman" w:eastAsia="Times New Roman" w:hAnsi="Times New Roman" w:cs="Times New Roman"/>
                <w:sz w:val="20"/>
                <w:szCs w:val="20"/>
                <w:lang w:val="uk-UA" w:eastAsia="uk-UA"/>
              </w:rPr>
              <w:t>6</w:t>
            </w:r>
            <w:r w:rsidRPr="4299116F">
              <w:rPr>
                <w:rFonts w:ascii="Times New Roman" w:eastAsia="Times New Roman" w:hAnsi="Times New Roman" w:cs="Times New Roman"/>
                <w:sz w:val="20"/>
                <w:szCs w:val="20"/>
                <w:lang w:val="uk-UA" w:eastAsia="uk-UA"/>
              </w:rPr>
              <w:t xml:space="preserve">. </w:t>
            </w:r>
            <w:r w:rsidR="5275B40F" w:rsidRPr="4299116F">
              <w:rPr>
                <w:rFonts w:ascii="Times New Roman" w:eastAsia="Times New Roman" w:hAnsi="Times New Roman" w:cs="Times New Roman"/>
                <w:sz w:val="20"/>
                <w:szCs w:val="20"/>
                <w:lang w:val="uk-UA" w:eastAsia="uk-UA"/>
              </w:rPr>
              <w:t>Система повинна підтримувати використання КЕП для підтвердження окремих дій користувачів та операцій, що потребують юридичного підтвердження.</w:t>
            </w:r>
          </w:p>
        </w:tc>
        <w:tc>
          <w:tcPr>
            <w:tcW w:w="1984" w:type="dxa"/>
          </w:tcPr>
          <w:p w14:paraId="207DE4AC" w14:textId="77777777" w:rsidR="00215576" w:rsidRPr="00E03F4C" w:rsidRDefault="00215576" w:rsidP="0021557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5C596ABF" w14:paraId="64150C6D" w14:textId="77777777" w:rsidTr="27789427">
        <w:trPr>
          <w:trHeight w:val="300"/>
        </w:trPr>
        <w:tc>
          <w:tcPr>
            <w:tcW w:w="8217" w:type="dxa"/>
          </w:tcPr>
          <w:p w14:paraId="540B3F69" w14:textId="02EC4874" w:rsidR="5D5890E4" w:rsidRDefault="5D5890E4" w:rsidP="4299116F">
            <w:pPr>
              <w:spacing w:line="300" w:lineRule="auto"/>
              <w:rPr>
                <w:rFonts w:ascii="Times New Roman" w:eastAsia="Times New Roman" w:hAnsi="Times New Roman" w:cs="Times New Roman"/>
                <w:sz w:val="20"/>
                <w:szCs w:val="20"/>
                <w:lang w:val="uk-UA" w:eastAsia="uk-UA"/>
              </w:rPr>
            </w:pPr>
            <w:r w:rsidRPr="4299116F">
              <w:rPr>
                <w:rFonts w:ascii="Times New Roman" w:eastAsia="Times New Roman" w:hAnsi="Times New Roman" w:cs="Times New Roman"/>
                <w:sz w:val="20"/>
                <w:szCs w:val="20"/>
                <w:lang w:val="uk-UA" w:eastAsia="uk-UA"/>
              </w:rPr>
              <w:t xml:space="preserve">2.7. </w:t>
            </w:r>
            <w:r w:rsidR="0C82C895" w:rsidRPr="4299116F">
              <w:rPr>
                <w:rFonts w:ascii="Times New Roman" w:eastAsia="Times New Roman" w:hAnsi="Times New Roman" w:cs="Times New Roman"/>
                <w:sz w:val="20"/>
                <w:szCs w:val="20"/>
                <w:lang w:val="uk-UA" w:eastAsia="uk-UA"/>
              </w:rPr>
              <w:t xml:space="preserve">Система повинна відповідати вимогам </w:t>
            </w:r>
            <w:r w:rsidR="620AB692" w:rsidRPr="4299116F">
              <w:rPr>
                <w:rFonts w:ascii="Times New Roman" w:eastAsia="Times New Roman" w:hAnsi="Times New Roman" w:cs="Times New Roman"/>
                <w:sz w:val="20"/>
                <w:szCs w:val="20"/>
                <w:lang w:val="uk-UA" w:eastAsia="uk-UA"/>
              </w:rPr>
              <w:t>Постанови правління НБУ Від 27 грудня 2024 року № 185 “Про затвердження Положення про вимоги до системи корпоративного управління та системи внутрішнього контролю фінансової компанії та Змін до деяких нормативно-правових актів Національного банку України”</w:t>
            </w:r>
          </w:p>
        </w:tc>
        <w:tc>
          <w:tcPr>
            <w:tcW w:w="1984" w:type="dxa"/>
          </w:tcPr>
          <w:p w14:paraId="5A548A0B" w14:textId="51A39F58" w:rsidR="620AB692" w:rsidRDefault="620AB692" w:rsidP="5C596ABF">
            <w:pPr>
              <w:jc w:val="center"/>
              <w:rPr>
                <w:rFonts w:ascii="Times New Roman" w:eastAsia="Times New Roman" w:hAnsi="Times New Roman" w:cs="Times New Roman"/>
                <w:sz w:val="20"/>
                <w:szCs w:val="20"/>
                <w:lang w:val="uk-UA" w:eastAsia="uk-UA"/>
              </w:rPr>
            </w:pPr>
            <w:r w:rsidRPr="5C596ABF">
              <w:rPr>
                <w:rFonts w:ascii="Times New Roman" w:eastAsia="Times New Roman" w:hAnsi="Times New Roman" w:cs="Times New Roman"/>
                <w:sz w:val="20"/>
                <w:szCs w:val="20"/>
                <w:lang w:val="uk-UA" w:eastAsia="uk-UA"/>
              </w:rPr>
              <w:t>так</w:t>
            </w:r>
          </w:p>
        </w:tc>
      </w:tr>
      <w:tr w:rsidR="5C596ABF" w14:paraId="39BE7EA5" w14:textId="77777777" w:rsidTr="27789427">
        <w:trPr>
          <w:trHeight w:val="300"/>
        </w:trPr>
        <w:tc>
          <w:tcPr>
            <w:tcW w:w="8217" w:type="dxa"/>
          </w:tcPr>
          <w:p w14:paraId="40B53C89" w14:textId="4AF4FBDE" w:rsidR="1ECB77CF" w:rsidRDefault="1ECB77CF" w:rsidP="4299116F">
            <w:pPr>
              <w:spacing w:line="300" w:lineRule="auto"/>
              <w:rPr>
                <w:rFonts w:ascii="Times New Roman" w:eastAsia="Times New Roman" w:hAnsi="Times New Roman" w:cs="Times New Roman"/>
                <w:sz w:val="20"/>
                <w:szCs w:val="20"/>
                <w:lang w:val="uk-UA" w:eastAsia="uk-UA"/>
              </w:rPr>
            </w:pPr>
            <w:r w:rsidRPr="27789427">
              <w:rPr>
                <w:rFonts w:ascii="Times New Roman" w:eastAsia="Times New Roman" w:hAnsi="Times New Roman" w:cs="Times New Roman"/>
                <w:sz w:val="20"/>
                <w:szCs w:val="20"/>
                <w:lang w:val="uk-UA" w:eastAsia="uk-UA"/>
              </w:rPr>
              <w:t xml:space="preserve">2.8. Система повинна мати можливість інтеграції </w:t>
            </w:r>
            <w:r w:rsidR="340FA540" w:rsidRPr="27789427">
              <w:rPr>
                <w:rFonts w:ascii="Times New Roman" w:eastAsia="Times New Roman" w:hAnsi="Times New Roman" w:cs="Times New Roman"/>
                <w:sz w:val="20"/>
                <w:szCs w:val="20"/>
                <w:lang w:val="uk-UA" w:eastAsia="uk-UA"/>
              </w:rPr>
              <w:t>з зовнішньою</w:t>
            </w:r>
            <w:r w:rsidRPr="27789427">
              <w:rPr>
                <w:rFonts w:ascii="Times New Roman" w:eastAsia="Times New Roman" w:hAnsi="Times New Roman" w:cs="Times New Roman"/>
                <w:sz w:val="20"/>
                <w:szCs w:val="20"/>
                <w:lang w:val="uk-UA" w:eastAsia="uk-UA"/>
              </w:rPr>
              <w:t xml:space="preserve"> системою збору подій інформаційно</w:t>
            </w:r>
            <w:r w:rsidR="76A14404" w:rsidRPr="27789427">
              <w:rPr>
                <w:rFonts w:ascii="Times New Roman" w:eastAsia="Times New Roman" w:hAnsi="Times New Roman" w:cs="Times New Roman"/>
                <w:sz w:val="20"/>
                <w:szCs w:val="20"/>
                <w:lang w:val="uk-UA" w:eastAsia="uk-UA"/>
              </w:rPr>
              <w:t>ї безпеки</w:t>
            </w:r>
            <w:r w:rsidR="56622672" w:rsidRPr="27789427">
              <w:rPr>
                <w:rFonts w:ascii="Times New Roman" w:eastAsia="Times New Roman" w:hAnsi="Times New Roman" w:cs="Times New Roman"/>
                <w:sz w:val="20"/>
                <w:szCs w:val="20"/>
                <w:lang w:val="uk-UA" w:eastAsia="uk-UA"/>
              </w:rPr>
              <w:t>.</w:t>
            </w:r>
          </w:p>
        </w:tc>
        <w:tc>
          <w:tcPr>
            <w:tcW w:w="1984" w:type="dxa"/>
          </w:tcPr>
          <w:p w14:paraId="63D07451" w14:textId="51A39F58" w:rsidR="76A14404" w:rsidRDefault="76A14404" w:rsidP="5C596ABF">
            <w:pPr>
              <w:jc w:val="center"/>
              <w:rPr>
                <w:rFonts w:ascii="Times New Roman" w:eastAsia="Times New Roman" w:hAnsi="Times New Roman" w:cs="Times New Roman"/>
                <w:sz w:val="20"/>
                <w:szCs w:val="20"/>
                <w:lang w:val="uk-UA" w:eastAsia="uk-UA"/>
              </w:rPr>
            </w:pPr>
            <w:r w:rsidRPr="5C596ABF">
              <w:rPr>
                <w:rFonts w:ascii="Times New Roman" w:eastAsia="Times New Roman" w:hAnsi="Times New Roman" w:cs="Times New Roman"/>
                <w:sz w:val="20"/>
                <w:szCs w:val="20"/>
                <w:lang w:val="uk-UA" w:eastAsia="uk-UA"/>
              </w:rPr>
              <w:t>так</w:t>
            </w:r>
          </w:p>
          <w:p w14:paraId="77576615" w14:textId="257B897E" w:rsidR="5C596ABF" w:rsidRDefault="5C596ABF" w:rsidP="5C596ABF">
            <w:pPr>
              <w:jc w:val="center"/>
              <w:rPr>
                <w:rFonts w:ascii="Times New Roman" w:eastAsia="Times New Roman" w:hAnsi="Times New Roman" w:cs="Times New Roman"/>
                <w:sz w:val="20"/>
                <w:szCs w:val="20"/>
                <w:lang w:val="uk-UA" w:eastAsia="uk-UA"/>
              </w:rPr>
            </w:pPr>
          </w:p>
        </w:tc>
      </w:tr>
      <w:tr w:rsidR="5C596ABF" w14:paraId="0419EA54" w14:textId="77777777" w:rsidTr="27789427">
        <w:trPr>
          <w:trHeight w:val="300"/>
        </w:trPr>
        <w:tc>
          <w:tcPr>
            <w:tcW w:w="8217" w:type="dxa"/>
          </w:tcPr>
          <w:p w14:paraId="6EF1064F" w14:textId="15A48CFE" w:rsidR="76A14404" w:rsidRDefault="76A14404" w:rsidP="4299116F">
            <w:pPr>
              <w:spacing w:line="300" w:lineRule="auto"/>
              <w:rPr>
                <w:rFonts w:ascii="Times New Roman" w:eastAsia="Times New Roman" w:hAnsi="Times New Roman" w:cs="Times New Roman"/>
                <w:sz w:val="20"/>
                <w:szCs w:val="20"/>
                <w:lang w:val="uk-UA" w:eastAsia="uk-UA"/>
              </w:rPr>
            </w:pPr>
          </w:p>
        </w:tc>
        <w:tc>
          <w:tcPr>
            <w:tcW w:w="1984" w:type="dxa"/>
          </w:tcPr>
          <w:p w14:paraId="23F2DC4C" w14:textId="396C19A6" w:rsidR="2E9B81FC" w:rsidRDefault="2E9B81FC" w:rsidP="5C596ABF">
            <w:pPr>
              <w:jc w:val="center"/>
              <w:rPr>
                <w:rFonts w:ascii="Times New Roman" w:eastAsia="Times New Roman" w:hAnsi="Times New Roman" w:cs="Times New Roman"/>
                <w:sz w:val="20"/>
                <w:szCs w:val="20"/>
                <w:lang w:val="uk-UA" w:eastAsia="uk-UA"/>
              </w:rPr>
            </w:pPr>
          </w:p>
          <w:p w14:paraId="45204489" w14:textId="5C8EFEB3" w:rsidR="5C596ABF" w:rsidRDefault="5C596ABF" w:rsidP="5C596ABF">
            <w:pPr>
              <w:jc w:val="center"/>
              <w:rPr>
                <w:rFonts w:ascii="Times New Roman" w:eastAsia="Times New Roman" w:hAnsi="Times New Roman" w:cs="Times New Roman"/>
                <w:sz w:val="20"/>
                <w:szCs w:val="20"/>
                <w:lang w:val="uk-UA" w:eastAsia="uk-UA"/>
              </w:rPr>
            </w:pPr>
          </w:p>
        </w:tc>
      </w:tr>
      <w:tr w:rsidR="00215576" w:rsidRPr="00E03F4C" w14:paraId="2297CCA2" w14:textId="77777777" w:rsidTr="27789427">
        <w:tc>
          <w:tcPr>
            <w:tcW w:w="8217" w:type="dxa"/>
            <w:shd w:val="clear" w:color="auto" w:fill="D9D9D9" w:themeFill="background1" w:themeFillShade="D9"/>
          </w:tcPr>
          <w:p w14:paraId="6B9A09C2" w14:textId="215875C0" w:rsidR="00215576" w:rsidRPr="000D2406" w:rsidRDefault="003E7CB2" w:rsidP="4299116F">
            <w:pPr>
              <w:rPr>
                <w:rFonts w:ascii="Times New Roman" w:eastAsia="Times New Roman" w:hAnsi="Times New Roman" w:cs="Times New Roman"/>
                <w:b/>
                <w:sz w:val="20"/>
                <w:szCs w:val="24"/>
                <w:lang w:val="uk-UA" w:eastAsia="uk-UA"/>
              </w:rPr>
            </w:pPr>
            <w:r>
              <w:rPr>
                <w:rFonts w:ascii="Times New Roman" w:eastAsia="Times New Roman" w:hAnsi="Times New Roman" w:cs="Times New Roman"/>
                <w:b/>
                <w:bCs/>
                <w:sz w:val="20"/>
                <w:szCs w:val="24"/>
                <w:lang w:val="uk-UA" w:eastAsia="uk-UA"/>
              </w:rPr>
              <w:t xml:space="preserve">ІІІ. </w:t>
            </w:r>
            <w:r w:rsidR="00215576" w:rsidRPr="00E03F4C">
              <w:rPr>
                <w:rFonts w:ascii="Times New Roman" w:eastAsia="Times New Roman" w:hAnsi="Times New Roman" w:cs="Times New Roman"/>
                <w:b/>
                <w:bCs/>
                <w:sz w:val="20"/>
                <w:szCs w:val="24"/>
                <w:lang w:val="uk-UA" w:eastAsia="uk-UA"/>
              </w:rPr>
              <w:t>Технічна інфраструктура</w:t>
            </w:r>
          </w:p>
        </w:tc>
        <w:tc>
          <w:tcPr>
            <w:tcW w:w="1984" w:type="dxa"/>
          </w:tcPr>
          <w:p w14:paraId="0F755057" w14:textId="77777777" w:rsidR="00215576" w:rsidRPr="00E03F4C" w:rsidRDefault="00215576" w:rsidP="00215576">
            <w:pPr>
              <w:jc w:val="center"/>
              <w:rPr>
                <w:rFonts w:ascii="Times New Roman" w:eastAsia="Times New Roman" w:hAnsi="Times New Roman" w:cs="Times New Roman"/>
                <w:b/>
                <w:bCs/>
                <w:sz w:val="20"/>
                <w:szCs w:val="24"/>
                <w:lang w:val="uk-UA" w:eastAsia="uk-UA"/>
              </w:rPr>
            </w:pPr>
          </w:p>
        </w:tc>
      </w:tr>
      <w:tr w:rsidR="001E746C" w:rsidRPr="00E03F4C" w14:paraId="20EB99AD" w14:textId="77777777" w:rsidTr="27789427">
        <w:tc>
          <w:tcPr>
            <w:tcW w:w="8217" w:type="dxa"/>
          </w:tcPr>
          <w:p w14:paraId="7ADABAE1" w14:textId="68BA6CD5" w:rsidR="001E746C" w:rsidRPr="00E03F4C" w:rsidRDefault="003E7CB2" w:rsidP="001E746C">
            <w:pPr>
              <w:rPr>
                <w:rFonts w:ascii="Times New Roman" w:eastAsia="Times New Roman" w:hAnsi="Times New Roman" w:cs="Times New Roman"/>
                <w:b/>
                <w:bCs/>
                <w:sz w:val="20"/>
                <w:szCs w:val="24"/>
                <w:lang w:val="uk-UA" w:eastAsia="uk-UA"/>
              </w:rPr>
            </w:pPr>
            <w:r>
              <w:rPr>
                <w:rFonts w:ascii="Times New Roman" w:eastAsia="Times New Roman" w:hAnsi="Times New Roman" w:cs="Times New Roman"/>
                <w:sz w:val="20"/>
                <w:szCs w:val="24"/>
                <w:lang w:val="uk-UA" w:eastAsia="uk-UA"/>
              </w:rPr>
              <w:t xml:space="preserve">3.1. </w:t>
            </w:r>
            <w:r w:rsidR="001E746C" w:rsidRPr="00E03F4C">
              <w:rPr>
                <w:rFonts w:ascii="Times New Roman" w:eastAsia="Times New Roman" w:hAnsi="Times New Roman" w:cs="Times New Roman"/>
                <w:sz w:val="20"/>
                <w:szCs w:val="24"/>
                <w:lang w:val="uk-UA" w:eastAsia="uk-UA"/>
              </w:rPr>
              <w:t>Наявність BPM  модулю для самостійної побудови та управління процесами</w:t>
            </w:r>
          </w:p>
        </w:tc>
        <w:tc>
          <w:tcPr>
            <w:tcW w:w="1984" w:type="dxa"/>
          </w:tcPr>
          <w:p w14:paraId="344046DF" w14:textId="63107E36" w:rsidR="001E746C" w:rsidRPr="00E03F4C" w:rsidRDefault="001E746C" w:rsidP="001E746C">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20943" w:rsidRPr="00E03F4C" w14:paraId="67630AFA" w14:textId="77777777" w:rsidTr="27789427">
        <w:tc>
          <w:tcPr>
            <w:tcW w:w="8217" w:type="dxa"/>
          </w:tcPr>
          <w:p w14:paraId="67919A95" w14:textId="0D73E71A" w:rsidR="00320943" w:rsidRPr="00E03F4C" w:rsidRDefault="003E7CB2" w:rsidP="00320943">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3.2. </w:t>
            </w:r>
            <w:r w:rsidR="00320943" w:rsidRPr="00E03F4C">
              <w:rPr>
                <w:rFonts w:ascii="Times New Roman" w:eastAsia="Times New Roman" w:hAnsi="Times New Roman" w:cs="Times New Roman"/>
                <w:sz w:val="20"/>
                <w:szCs w:val="24"/>
                <w:lang w:val="uk-UA" w:eastAsia="uk-UA"/>
              </w:rPr>
              <w:t>ПЗ має передбачати функціонал пошуку заявок клієнта за різними параметрами, наприклад, персональні дані клієнта (ПІБ, РНКОПП, документ, який посвідчує особу, адреса, тощо).</w:t>
            </w:r>
          </w:p>
        </w:tc>
        <w:tc>
          <w:tcPr>
            <w:tcW w:w="1984" w:type="dxa"/>
          </w:tcPr>
          <w:p w14:paraId="57E42B6E" w14:textId="304D213B" w:rsidR="00320943" w:rsidRPr="00E03F4C" w:rsidRDefault="00320943" w:rsidP="00320943">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20943" w:rsidRPr="00E03F4C" w14:paraId="6A88B56F" w14:textId="77777777" w:rsidTr="27789427">
        <w:tc>
          <w:tcPr>
            <w:tcW w:w="8217" w:type="dxa"/>
          </w:tcPr>
          <w:p w14:paraId="3A902B73" w14:textId="74476C7F" w:rsidR="00320943" w:rsidRPr="00E03F4C" w:rsidRDefault="003E7CB2" w:rsidP="00320943">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3.3. </w:t>
            </w:r>
            <w:r w:rsidR="00320943" w:rsidRPr="00E03F4C">
              <w:rPr>
                <w:rFonts w:ascii="Times New Roman" w:eastAsia="Times New Roman" w:hAnsi="Times New Roman" w:cs="Times New Roman"/>
                <w:sz w:val="20"/>
                <w:szCs w:val="24"/>
                <w:lang w:val="uk-UA" w:eastAsia="uk-UA"/>
              </w:rPr>
              <w:t xml:space="preserve">ПЗ повинно дозволяти налаштовувати єдині правила валідації, що вимагають перевірки даних як при ручному додаванні/коригуванні/видаленні, так і шляхом </w:t>
            </w:r>
            <w:r w:rsidR="00491B0C">
              <w:rPr>
                <w:rFonts w:ascii="Times New Roman" w:eastAsia="Times New Roman" w:hAnsi="Times New Roman" w:cs="Times New Roman"/>
                <w:sz w:val="20"/>
                <w:szCs w:val="24"/>
                <w:lang w:val="uk-UA" w:eastAsia="uk-UA"/>
              </w:rPr>
              <w:t>завантаж</w:t>
            </w:r>
            <w:r w:rsidR="00B36CAD">
              <w:rPr>
                <w:rFonts w:ascii="Times New Roman" w:eastAsia="Times New Roman" w:hAnsi="Times New Roman" w:cs="Times New Roman"/>
                <w:sz w:val="20"/>
                <w:szCs w:val="24"/>
                <w:lang w:val="uk-UA" w:eastAsia="uk-UA"/>
              </w:rPr>
              <w:t>е</w:t>
            </w:r>
            <w:r w:rsidR="00491B0C">
              <w:rPr>
                <w:rFonts w:ascii="Times New Roman" w:eastAsia="Times New Roman" w:hAnsi="Times New Roman" w:cs="Times New Roman"/>
                <w:sz w:val="20"/>
                <w:szCs w:val="24"/>
                <w:lang w:val="uk-UA" w:eastAsia="uk-UA"/>
              </w:rPr>
              <w:t xml:space="preserve">ння </w:t>
            </w:r>
            <w:r w:rsidR="00B36CAD">
              <w:rPr>
                <w:rFonts w:ascii="Times New Roman" w:eastAsia="Times New Roman" w:hAnsi="Times New Roman" w:cs="Times New Roman"/>
                <w:sz w:val="20"/>
                <w:szCs w:val="24"/>
                <w:lang w:val="uk-UA" w:eastAsia="uk-UA"/>
              </w:rPr>
              <w:t xml:space="preserve">даних </w:t>
            </w:r>
            <w:r w:rsidR="00320943" w:rsidRPr="00E03F4C">
              <w:rPr>
                <w:rFonts w:ascii="Times New Roman" w:eastAsia="Times New Roman" w:hAnsi="Times New Roman" w:cs="Times New Roman"/>
                <w:sz w:val="20"/>
                <w:szCs w:val="24"/>
                <w:lang w:val="uk-UA" w:eastAsia="uk-UA"/>
              </w:rPr>
              <w:t xml:space="preserve"> через API</w:t>
            </w:r>
            <w:r w:rsidR="00B36CAD">
              <w:rPr>
                <w:rFonts w:ascii="Times New Roman" w:eastAsia="Times New Roman" w:hAnsi="Times New Roman" w:cs="Times New Roman"/>
                <w:sz w:val="20"/>
                <w:szCs w:val="24"/>
                <w:lang w:val="uk-UA" w:eastAsia="uk-UA"/>
              </w:rPr>
              <w:t xml:space="preserve"> (заявки на перевірку)</w:t>
            </w:r>
            <w:r w:rsidR="00320943" w:rsidRPr="00E03F4C">
              <w:rPr>
                <w:rFonts w:ascii="Times New Roman" w:eastAsia="Times New Roman" w:hAnsi="Times New Roman" w:cs="Times New Roman"/>
                <w:sz w:val="20"/>
                <w:szCs w:val="24"/>
                <w:lang w:val="uk-UA" w:eastAsia="uk-UA"/>
              </w:rPr>
              <w:t>.</w:t>
            </w:r>
          </w:p>
        </w:tc>
        <w:tc>
          <w:tcPr>
            <w:tcW w:w="1984" w:type="dxa"/>
          </w:tcPr>
          <w:p w14:paraId="47DFA9FA" w14:textId="2680ECBC" w:rsidR="00320943" w:rsidRPr="00E03F4C" w:rsidRDefault="00320943" w:rsidP="00320943">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20943" w:rsidRPr="00E03F4C" w14:paraId="0538A603" w14:textId="77777777" w:rsidTr="27789427">
        <w:tc>
          <w:tcPr>
            <w:tcW w:w="8217" w:type="dxa"/>
          </w:tcPr>
          <w:p w14:paraId="3B06A849" w14:textId="43411953" w:rsidR="00320943" w:rsidRPr="00E03F4C" w:rsidRDefault="003E7CB2" w:rsidP="00320943">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3.4. </w:t>
            </w:r>
            <w:r w:rsidR="00320943" w:rsidRPr="00E03F4C">
              <w:rPr>
                <w:rFonts w:ascii="Times New Roman" w:eastAsia="Times New Roman" w:hAnsi="Times New Roman" w:cs="Times New Roman"/>
                <w:sz w:val="20"/>
                <w:szCs w:val="24"/>
                <w:lang w:val="uk-UA" w:eastAsia="uk-UA"/>
              </w:rPr>
              <w:t>Інтеграція із зовнішніми системами/сервісами Дія, державні реєстри та</w:t>
            </w:r>
          </w:p>
          <w:p w14:paraId="0FE140D1" w14:textId="70164778" w:rsidR="00320943" w:rsidRPr="00E03F4C" w:rsidRDefault="00320943" w:rsidP="00320943">
            <w:pP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lastRenderedPageBreak/>
              <w:t>інш</w:t>
            </w:r>
            <w:r w:rsidR="00AC7D8A">
              <w:rPr>
                <w:rFonts w:ascii="Times New Roman" w:eastAsia="Times New Roman" w:hAnsi="Times New Roman" w:cs="Times New Roman"/>
                <w:sz w:val="20"/>
                <w:szCs w:val="24"/>
                <w:lang w:val="uk-UA" w:eastAsia="uk-UA"/>
              </w:rPr>
              <w:t>ими</w:t>
            </w:r>
            <w:r w:rsidRPr="00E03F4C">
              <w:rPr>
                <w:rFonts w:ascii="Times New Roman" w:eastAsia="Times New Roman" w:hAnsi="Times New Roman" w:cs="Times New Roman"/>
                <w:sz w:val="20"/>
                <w:szCs w:val="24"/>
                <w:lang w:val="uk-UA" w:eastAsia="uk-UA"/>
              </w:rPr>
              <w:t xml:space="preserve"> послуг</w:t>
            </w:r>
            <w:r w:rsidR="00AC7D8A">
              <w:rPr>
                <w:rFonts w:ascii="Times New Roman" w:eastAsia="Times New Roman" w:hAnsi="Times New Roman" w:cs="Times New Roman"/>
                <w:sz w:val="20"/>
                <w:szCs w:val="24"/>
                <w:lang w:val="uk-UA" w:eastAsia="uk-UA"/>
              </w:rPr>
              <w:t>ами</w:t>
            </w:r>
            <w:r w:rsidR="00D44522">
              <w:rPr>
                <w:rFonts w:ascii="Times New Roman" w:eastAsia="Times New Roman" w:hAnsi="Times New Roman" w:cs="Times New Roman"/>
                <w:sz w:val="20"/>
                <w:szCs w:val="24"/>
                <w:lang w:val="uk-UA" w:eastAsia="uk-UA"/>
              </w:rPr>
              <w:t xml:space="preserve"> ( у тому числі</w:t>
            </w:r>
            <w:r w:rsidR="005A6D6D">
              <w:rPr>
                <w:rFonts w:ascii="Times New Roman" w:eastAsia="Times New Roman" w:hAnsi="Times New Roman" w:cs="Times New Roman"/>
                <w:sz w:val="20"/>
                <w:szCs w:val="24"/>
                <w:lang w:val="uk-UA" w:eastAsia="uk-UA"/>
              </w:rPr>
              <w:t xml:space="preserve">, але не виключно </w:t>
            </w:r>
            <w:r w:rsidR="00D44522">
              <w:rPr>
                <w:rFonts w:ascii="Times New Roman" w:eastAsia="Times New Roman" w:hAnsi="Times New Roman" w:cs="Times New Roman"/>
                <w:sz w:val="20"/>
                <w:szCs w:val="24"/>
                <w:lang w:val="uk-UA" w:eastAsia="uk-UA"/>
              </w:rPr>
              <w:t>відповідно до п.1.9.)</w:t>
            </w:r>
            <w:r w:rsidRPr="00E03F4C">
              <w:rPr>
                <w:rFonts w:ascii="Times New Roman" w:eastAsia="Times New Roman" w:hAnsi="Times New Roman" w:cs="Times New Roman"/>
                <w:sz w:val="20"/>
                <w:szCs w:val="24"/>
                <w:lang w:val="uk-UA" w:eastAsia="uk-UA"/>
              </w:rPr>
              <w:t>, узгоджені Сторонами.</w:t>
            </w:r>
          </w:p>
        </w:tc>
        <w:tc>
          <w:tcPr>
            <w:tcW w:w="1984" w:type="dxa"/>
          </w:tcPr>
          <w:p w14:paraId="4F8039DD" w14:textId="15AF1D14" w:rsidR="00320943" w:rsidRPr="00E03F4C" w:rsidRDefault="00320943" w:rsidP="00320943">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lastRenderedPageBreak/>
              <w:t>так</w:t>
            </w:r>
          </w:p>
        </w:tc>
      </w:tr>
      <w:tr w:rsidR="00320943" w:rsidRPr="00E03F4C" w14:paraId="586AD965" w14:textId="77777777" w:rsidTr="27789427">
        <w:tc>
          <w:tcPr>
            <w:tcW w:w="8217" w:type="dxa"/>
          </w:tcPr>
          <w:p w14:paraId="0A245F52" w14:textId="2AECF5B3" w:rsidR="00320943" w:rsidRPr="00E03F4C" w:rsidRDefault="00C3311D" w:rsidP="00320943">
            <w:pPr>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 xml:space="preserve">3.5. </w:t>
            </w:r>
            <w:r w:rsidR="00AF2B14" w:rsidRPr="00AF2B14">
              <w:rPr>
                <w:rFonts w:ascii="Times New Roman" w:eastAsia="Times New Roman" w:hAnsi="Times New Roman" w:cs="Times New Roman"/>
                <w:sz w:val="20"/>
                <w:szCs w:val="20"/>
                <w:lang w:eastAsia="uk-UA"/>
              </w:rPr>
              <w:t>Наявність зовнішніх API сервісів для завантаження в систему кредитних заявок, має включати відкриті API по роботі з об’єктами системи для взаємодії з усіма необхідними зовнішніми системами/програмними комплексами, які будуть визначені та узгоджені Сторонами під</w:t>
            </w:r>
            <w:r>
              <w:rPr>
                <w:rFonts w:ascii="Times New Roman" w:eastAsia="Times New Roman" w:hAnsi="Times New Roman" w:cs="Times New Roman"/>
                <w:sz w:val="20"/>
                <w:szCs w:val="20"/>
                <w:lang w:val="uk-UA" w:eastAsia="uk-UA"/>
              </w:rPr>
              <w:t xml:space="preserve"> </w:t>
            </w:r>
            <w:r w:rsidR="00AF2B14" w:rsidRPr="00AF2B14">
              <w:rPr>
                <w:rFonts w:ascii="Times New Roman" w:eastAsia="Times New Roman" w:hAnsi="Times New Roman" w:cs="Times New Roman"/>
                <w:sz w:val="20"/>
                <w:szCs w:val="20"/>
                <w:lang w:eastAsia="uk-UA"/>
              </w:rPr>
              <w:t>час перед-проєктного  аналізу. Надання відповіді по завантаженим заявкам до зовнішніх систем/програмних комплексів, та  вивантаження до облікової системи Товариства (АБС Б2) даних про контрагента, кредит, страховку (та інші сутності у відповідності до проведеного пред-проєктного аналізу), при фіналізації процесу прийняття рішення, та видач</w:t>
            </w:r>
            <w:r w:rsidR="00660E52">
              <w:rPr>
                <w:rFonts w:ascii="Times New Roman" w:eastAsia="Times New Roman" w:hAnsi="Times New Roman" w:cs="Times New Roman"/>
                <w:sz w:val="20"/>
                <w:szCs w:val="20"/>
                <w:lang w:val="uk-UA" w:eastAsia="uk-UA"/>
              </w:rPr>
              <w:t>і</w:t>
            </w:r>
            <w:r w:rsidR="00AF2B14" w:rsidRPr="00AF2B14">
              <w:rPr>
                <w:rFonts w:ascii="Times New Roman" w:eastAsia="Times New Roman" w:hAnsi="Times New Roman" w:cs="Times New Roman"/>
                <w:sz w:val="20"/>
                <w:szCs w:val="20"/>
                <w:lang w:eastAsia="uk-UA"/>
              </w:rPr>
              <w:t xml:space="preserve"> кредиту.</w:t>
            </w:r>
          </w:p>
        </w:tc>
        <w:tc>
          <w:tcPr>
            <w:tcW w:w="1984" w:type="dxa"/>
          </w:tcPr>
          <w:p w14:paraId="306972EE" w14:textId="3812A3F8" w:rsidR="00320943" w:rsidRPr="00E03F4C" w:rsidRDefault="00320943" w:rsidP="00320943">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20943" w:rsidRPr="00E03F4C" w14:paraId="37375486" w14:textId="77777777" w:rsidTr="27789427">
        <w:tc>
          <w:tcPr>
            <w:tcW w:w="8217" w:type="dxa"/>
          </w:tcPr>
          <w:p w14:paraId="57EE1FAE" w14:textId="05D02A00" w:rsidR="00320943" w:rsidRPr="00E03F4C" w:rsidRDefault="003E7CB2" w:rsidP="00320943">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3.6. </w:t>
            </w:r>
            <w:r w:rsidR="00320943" w:rsidRPr="00E03F4C">
              <w:rPr>
                <w:rFonts w:ascii="Times New Roman" w:eastAsia="Times New Roman" w:hAnsi="Times New Roman" w:cs="Times New Roman"/>
                <w:sz w:val="20"/>
                <w:szCs w:val="24"/>
                <w:lang w:val="uk-UA" w:eastAsia="uk-UA"/>
              </w:rPr>
              <w:t>ПЗ повинно мати у своєму складі функціонал для автоматичного здійснення пакетних завдань (batch tasks) з метою пакетної перевірки завантажених заявок.</w:t>
            </w:r>
          </w:p>
        </w:tc>
        <w:tc>
          <w:tcPr>
            <w:tcW w:w="1984" w:type="dxa"/>
          </w:tcPr>
          <w:p w14:paraId="65422FF9" w14:textId="4E76381E" w:rsidR="00320943" w:rsidRPr="00E03F4C" w:rsidRDefault="00320943" w:rsidP="00320943">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20943" w:rsidRPr="00E03F4C" w14:paraId="36590F6B" w14:textId="77777777" w:rsidTr="27789427">
        <w:tc>
          <w:tcPr>
            <w:tcW w:w="8217" w:type="dxa"/>
          </w:tcPr>
          <w:p w14:paraId="6C0AA494" w14:textId="0DF3AFA8" w:rsidR="00320943" w:rsidRPr="00E03F4C" w:rsidRDefault="003E7CB2" w:rsidP="00320943">
            <w:pPr>
              <w:rPr>
                <w:rFonts w:ascii="Times New Roman" w:eastAsia="Times New Roman" w:hAnsi="Times New Roman" w:cs="Times New Roman"/>
                <w:sz w:val="20"/>
                <w:szCs w:val="20"/>
                <w:lang w:val="uk-UA" w:eastAsia="uk-UA"/>
              </w:rPr>
            </w:pPr>
            <w:r w:rsidRPr="4299116F">
              <w:rPr>
                <w:rFonts w:ascii="Times New Roman" w:eastAsia="Times New Roman" w:hAnsi="Times New Roman" w:cs="Times New Roman"/>
                <w:sz w:val="20"/>
                <w:szCs w:val="20"/>
                <w:lang w:val="uk-UA" w:eastAsia="uk-UA"/>
              </w:rPr>
              <w:t xml:space="preserve">3.7. </w:t>
            </w:r>
            <w:r w:rsidR="1481717B" w:rsidRPr="4299116F">
              <w:rPr>
                <w:rFonts w:ascii="Times New Roman" w:eastAsia="Times New Roman" w:hAnsi="Times New Roman" w:cs="Times New Roman"/>
                <w:sz w:val="20"/>
                <w:szCs w:val="20"/>
                <w:lang w:val="uk-UA" w:eastAsia="uk-UA"/>
              </w:rPr>
              <w:t>ПЗ у рамках функціонування має бути багатокомпонентною системою, тобто побудовано за багаторівневою архітектурою (</w:t>
            </w:r>
            <w:hyperlink r:id="rId10">
              <w:r w:rsidR="1481717B" w:rsidRPr="4299116F">
                <w:rPr>
                  <w:rFonts w:ascii="Times New Roman" w:eastAsia="Times New Roman" w:hAnsi="Times New Roman" w:cs="Times New Roman"/>
                  <w:sz w:val="20"/>
                  <w:szCs w:val="20"/>
                  <w:lang w:val="uk-UA" w:eastAsia="uk-UA"/>
                </w:rPr>
                <w:t xml:space="preserve">програмний </w:t>
              </w:r>
            </w:hyperlink>
            <w:r w:rsidR="1481717B" w:rsidRPr="4299116F">
              <w:rPr>
                <w:rFonts w:ascii="Times New Roman" w:eastAsia="Times New Roman" w:hAnsi="Times New Roman" w:cs="Times New Roman"/>
                <w:sz w:val="20"/>
                <w:szCs w:val="20"/>
                <w:lang w:val="uk-UA" w:eastAsia="uk-UA"/>
              </w:rPr>
              <w:t xml:space="preserve">додаток, що підключений до сервера(-ів) додатків, який у свою чергу підключений до </w:t>
            </w:r>
            <w:hyperlink r:id="rId11">
              <w:r w:rsidR="1481717B" w:rsidRPr="4299116F">
                <w:rPr>
                  <w:rFonts w:ascii="Times New Roman" w:eastAsia="Times New Roman" w:hAnsi="Times New Roman" w:cs="Times New Roman"/>
                  <w:sz w:val="20"/>
                  <w:szCs w:val="20"/>
                  <w:lang w:val="uk-UA" w:eastAsia="uk-UA"/>
                </w:rPr>
                <w:t>сервера бази даних</w:t>
              </w:r>
            </w:hyperlink>
            <w:hyperlink r:id="rId12">
              <w:r w:rsidR="1481717B" w:rsidRPr="4299116F">
                <w:rPr>
                  <w:rFonts w:ascii="Times New Roman" w:eastAsia="Times New Roman" w:hAnsi="Times New Roman" w:cs="Times New Roman"/>
                  <w:sz w:val="20"/>
                  <w:szCs w:val="20"/>
                  <w:lang w:val="uk-UA" w:eastAsia="uk-UA"/>
                </w:rPr>
                <w:t>;</w:t>
              </w:r>
            </w:hyperlink>
            <w:r w:rsidR="1481717B" w:rsidRPr="4299116F">
              <w:rPr>
                <w:rFonts w:ascii="Times New Roman" w:eastAsia="Times New Roman" w:hAnsi="Times New Roman" w:cs="Times New Roman"/>
                <w:sz w:val="20"/>
                <w:szCs w:val="20"/>
                <w:lang w:val="uk-UA" w:eastAsia="uk-UA"/>
              </w:rPr>
              <w:t>), з WEB інтерфейсом і підтримувати операційні системи Windows 1</w:t>
            </w:r>
            <w:r w:rsidR="2809700A" w:rsidRPr="4299116F">
              <w:rPr>
                <w:rFonts w:ascii="Times New Roman" w:eastAsia="Times New Roman" w:hAnsi="Times New Roman" w:cs="Times New Roman"/>
                <w:sz w:val="20"/>
                <w:szCs w:val="20"/>
                <w:lang w:val="uk-UA" w:eastAsia="uk-UA"/>
              </w:rPr>
              <w:t>1</w:t>
            </w:r>
            <w:r w:rsidR="1481717B" w:rsidRPr="4299116F">
              <w:rPr>
                <w:rFonts w:ascii="Times New Roman" w:eastAsia="Times New Roman" w:hAnsi="Times New Roman" w:cs="Times New Roman"/>
                <w:sz w:val="20"/>
                <w:szCs w:val="20"/>
                <w:lang w:val="uk-UA" w:eastAsia="uk-UA"/>
              </w:rPr>
              <w:t xml:space="preserve"> та вище, MacOS, та браузери MS E</w:t>
            </w:r>
            <w:r w:rsidR="185417A1" w:rsidRPr="4299116F">
              <w:rPr>
                <w:rFonts w:ascii="Times New Roman" w:eastAsia="Times New Roman" w:hAnsi="Times New Roman" w:cs="Times New Roman"/>
                <w:sz w:val="20"/>
                <w:szCs w:val="20"/>
                <w:lang w:val="uk-UA" w:eastAsia="uk-UA"/>
              </w:rPr>
              <w:t>D</w:t>
            </w:r>
            <w:r w:rsidR="1481717B" w:rsidRPr="4299116F">
              <w:rPr>
                <w:rFonts w:ascii="Times New Roman" w:eastAsia="Times New Roman" w:hAnsi="Times New Roman" w:cs="Times New Roman"/>
                <w:sz w:val="20"/>
                <w:szCs w:val="20"/>
                <w:lang w:val="uk-UA" w:eastAsia="uk-UA"/>
              </w:rPr>
              <w:t>GE, Google Chrome, Safari.</w:t>
            </w:r>
          </w:p>
        </w:tc>
        <w:tc>
          <w:tcPr>
            <w:tcW w:w="1984" w:type="dxa"/>
          </w:tcPr>
          <w:p w14:paraId="6F58A258" w14:textId="2DAA5498" w:rsidR="00320943" w:rsidRPr="00E03F4C" w:rsidRDefault="00320943" w:rsidP="00320943">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20943" w:rsidRPr="00E03F4C" w14:paraId="1CE3C049" w14:textId="77777777" w:rsidTr="27789427">
        <w:tc>
          <w:tcPr>
            <w:tcW w:w="8217" w:type="dxa"/>
          </w:tcPr>
          <w:p w14:paraId="2DA1DCD6" w14:textId="46829EF7" w:rsidR="00320943" w:rsidRPr="00E03F4C" w:rsidRDefault="003E7CB2" w:rsidP="00320943">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3.8. </w:t>
            </w:r>
            <w:r w:rsidR="00320943" w:rsidRPr="00E03F4C">
              <w:rPr>
                <w:rFonts w:ascii="Times New Roman" w:eastAsia="Times New Roman" w:hAnsi="Times New Roman" w:cs="Times New Roman"/>
                <w:sz w:val="20"/>
                <w:szCs w:val="24"/>
                <w:lang w:val="uk-UA" w:eastAsia="uk-UA"/>
              </w:rPr>
              <w:t>Всі сторінки веб-додатків повинні бути відображені правильно (без перерв у макеті) в тій же зручній формі на настільному комп'ютері та на мобільному пристрої (планшет, ноутбук, смартфон), незалежно від типу пристрою (без використання окремої мобільної версії системи), тобто Web – клієнт повинен перебувати в адаптивному «Google Material Design» інтерфейсі;</w:t>
            </w:r>
          </w:p>
        </w:tc>
        <w:tc>
          <w:tcPr>
            <w:tcW w:w="1984" w:type="dxa"/>
          </w:tcPr>
          <w:p w14:paraId="35A1D7E2" w14:textId="0311B6E4" w:rsidR="00320943" w:rsidRPr="00E03F4C" w:rsidRDefault="00320943" w:rsidP="00320943">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20943" w:rsidRPr="00E03F4C" w14:paraId="32C0E275" w14:textId="77777777" w:rsidTr="27789427">
        <w:tc>
          <w:tcPr>
            <w:tcW w:w="8217" w:type="dxa"/>
          </w:tcPr>
          <w:p w14:paraId="65CA874B" w14:textId="7058D6E7" w:rsidR="00320943" w:rsidRPr="00E03F4C" w:rsidRDefault="003E7CB2" w:rsidP="5C596ABF">
            <w:pPr>
              <w:rPr>
                <w:rFonts w:ascii="Times New Roman" w:eastAsia="Times New Roman" w:hAnsi="Times New Roman" w:cs="Times New Roman"/>
                <w:sz w:val="20"/>
                <w:szCs w:val="20"/>
                <w:lang w:val="uk-UA" w:eastAsia="uk-UA"/>
              </w:rPr>
            </w:pPr>
            <w:r w:rsidRPr="4299116F">
              <w:rPr>
                <w:rFonts w:ascii="Times New Roman" w:eastAsia="Times New Roman" w:hAnsi="Times New Roman" w:cs="Times New Roman"/>
                <w:sz w:val="20"/>
                <w:szCs w:val="20"/>
                <w:lang w:val="uk-UA" w:eastAsia="uk-UA"/>
              </w:rPr>
              <w:t xml:space="preserve">3.9. </w:t>
            </w:r>
            <w:r w:rsidR="00320943" w:rsidRPr="4299116F">
              <w:rPr>
                <w:rFonts w:ascii="Times New Roman" w:eastAsia="Times New Roman" w:hAnsi="Times New Roman" w:cs="Times New Roman"/>
                <w:sz w:val="20"/>
                <w:szCs w:val="20"/>
                <w:lang w:val="uk-UA" w:eastAsia="uk-UA"/>
              </w:rPr>
              <w:t xml:space="preserve">Функціонал </w:t>
            </w:r>
            <w:r w:rsidR="7795EF62" w:rsidRPr="4299116F">
              <w:rPr>
                <w:rFonts w:ascii="Times New Roman" w:eastAsia="Times New Roman" w:hAnsi="Times New Roman" w:cs="Times New Roman"/>
                <w:sz w:val="20"/>
                <w:szCs w:val="20"/>
                <w:lang w:val="uk-UA" w:eastAsia="uk-UA"/>
              </w:rPr>
              <w:t xml:space="preserve">ПЗ </w:t>
            </w:r>
            <w:r w:rsidR="00320943" w:rsidRPr="4299116F">
              <w:rPr>
                <w:rFonts w:ascii="Times New Roman" w:eastAsia="Times New Roman" w:hAnsi="Times New Roman" w:cs="Times New Roman"/>
                <w:sz w:val="20"/>
                <w:szCs w:val="20"/>
                <w:lang w:val="uk-UA" w:eastAsia="uk-UA"/>
              </w:rPr>
              <w:t>повинен забезпечувати безпеку даних що здійснюються як у самій системі, так і її функціональних блоках і підсистемах (модулях)</w:t>
            </w:r>
            <w:r w:rsidR="4A48F178" w:rsidRPr="4299116F">
              <w:rPr>
                <w:rFonts w:ascii="Times New Roman" w:eastAsia="Times New Roman" w:hAnsi="Times New Roman" w:cs="Times New Roman"/>
                <w:sz w:val="20"/>
                <w:szCs w:val="20"/>
                <w:lang w:val="uk-UA" w:eastAsia="uk-UA"/>
              </w:rPr>
              <w:t xml:space="preserve"> відповідно до вимог з інформаційної безпеки;</w:t>
            </w:r>
          </w:p>
        </w:tc>
        <w:tc>
          <w:tcPr>
            <w:tcW w:w="1984" w:type="dxa"/>
          </w:tcPr>
          <w:p w14:paraId="25B52E60" w14:textId="355099E9" w:rsidR="00320943" w:rsidRPr="00E03F4C" w:rsidRDefault="00320943" w:rsidP="00320943">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20943" w:rsidRPr="00E03F4C" w14:paraId="1DB4DAEB" w14:textId="77777777" w:rsidTr="27789427">
        <w:tc>
          <w:tcPr>
            <w:tcW w:w="8217" w:type="dxa"/>
          </w:tcPr>
          <w:p w14:paraId="146B2545" w14:textId="59FB61F8" w:rsidR="00320943" w:rsidRPr="00E03F4C" w:rsidRDefault="003E7CB2" w:rsidP="00320943">
            <w:pPr>
              <w:rPr>
                <w:rFonts w:ascii="Times New Roman" w:eastAsia="Times New Roman" w:hAnsi="Times New Roman" w:cs="Times New Roman"/>
                <w:sz w:val="20"/>
                <w:szCs w:val="20"/>
                <w:lang w:val="uk-UA" w:eastAsia="uk-UA"/>
              </w:rPr>
            </w:pPr>
            <w:r w:rsidRPr="4299116F">
              <w:rPr>
                <w:rFonts w:ascii="Times New Roman" w:eastAsia="Times New Roman" w:hAnsi="Times New Roman" w:cs="Times New Roman"/>
                <w:sz w:val="20"/>
                <w:szCs w:val="20"/>
                <w:lang w:val="uk-UA" w:eastAsia="uk-UA"/>
              </w:rPr>
              <w:t xml:space="preserve">3.10. </w:t>
            </w:r>
            <w:r w:rsidR="00320943" w:rsidRPr="4299116F">
              <w:rPr>
                <w:rFonts w:ascii="Times New Roman" w:eastAsia="Times New Roman" w:hAnsi="Times New Roman" w:cs="Times New Roman"/>
                <w:sz w:val="20"/>
                <w:szCs w:val="20"/>
                <w:lang w:val="uk-UA" w:eastAsia="uk-UA"/>
              </w:rPr>
              <w:t>Архітектура системи повинна підтримувати роботу в кластері, для забезпечення максимальної відмово стійкості компонент системи;</w:t>
            </w:r>
          </w:p>
        </w:tc>
        <w:tc>
          <w:tcPr>
            <w:tcW w:w="1984" w:type="dxa"/>
          </w:tcPr>
          <w:p w14:paraId="6D818AC0" w14:textId="13C3BEC5" w:rsidR="00320943" w:rsidRPr="00E03F4C" w:rsidRDefault="00320943" w:rsidP="00320943">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20943" w:rsidRPr="00E03F4C" w14:paraId="6A442626" w14:textId="77777777" w:rsidTr="27789427">
        <w:tc>
          <w:tcPr>
            <w:tcW w:w="8217" w:type="dxa"/>
          </w:tcPr>
          <w:p w14:paraId="266E0A20" w14:textId="46248958" w:rsidR="00320943" w:rsidRPr="00E03F4C" w:rsidRDefault="003E7CB2" w:rsidP="00320943">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3.11. </w:t>
            </w:r>
            <w:r w:rsidR="00320943" w:rsidRPr="00E03F4C">
              <w:rPr>
                <w:rFonts w:ascii="Times New Roman" w:eastAsia="Times New Roman" w:hAnsi="Times New Roman" w:cs="Times New Roman"/>
                <w:sz w:val="20"/>
                <w:szCs w:val="24"/>
                <w:lang w:val="uk-UA" w:eastAsia="uk-UA"/>
              </w:rPr>
              <w:t>База даних, яка використовується для зберігання даних, повинна мати можливість роботи в ACTIVE/PASIVE режимі з мінімальним терміном переключення, у разі виходу з ладу ACTIVE бази, та/або мати можливість роботи в кластері.</w:t>
            </w:r>
          </w:p>
        </w:tc>
        <w:tc>
          <w:tcPr>
            <w:tcW w:w="1984" w:type="dxa"/>
          </w:tcPr>
          <w:p w14:paraId="66872931" w14:textId="0866D3F2" w:rsidR="00320943" w:rsidRPr="00E03F4C" w:rsidRDefault="00320943" w:rsidP="00320943">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9B199E" w:rsidRPr="00E03F4C" w14:paraId="654E3E3C" w14:textId="77777777" w:rsidTr="27789427">
        <w:tc>
          <w:tcPr>
            <w:tcW w:w="8217" w:type="dxa"/>
          </w:tcPr>
          <w:p w14:paraId="61F81C9F" w14:textId="2D989075" w:rsidR="009B199E" w:rsidRPr="00E03F4C" w:rsidRDefault="003E7CB2" w:rsidP="009B199E">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3.12. </w:t>
            </w:r>
            <w:r w:rsidR="009B199E" w:rsidRPr="00E03F4C">
              <w:rPr>
                <w:rFonts w:ascii="Times New Roman" w:eastAsia="Times New Roman" w:hAnsi="Times New Roman" w:cs="Times New Roman"/>
                <w:sz w:val="20"/>
                <w:szCs w:val="24"/>
                <w:lang w:val="uk-UA" w:eastAsia="uk-UA"/>
              </w:rPr>
              <w:t>Багатокористувацький режим роботи;</w:t>
            </w:r>
          </w:p>
        </w:tc>
        <w:tc>
          <w:tcPr>
            <w:tcW w:w="1984" w:type="dxa"/>
          </w:tcPr>
          <w:p w14:paraId="066ED782" w14:textId="5A548926" w:rsidR="009B199E" w:rsidRPr="00E03F4C" w:rsidRDefault="009B199E" w:rsidP="009B199E">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9B199E" w:rsidRPr="00E03F4C" w14:paraId="7F8726E9" w14:textId="77777777" w:rsidTr="27789427">
        <w:tc>
          <w:tcPr>
            <w:tcW w:w="8217" w:type="dxa"/>
          </w:tcPr>
          <w:p w14:paraId="45F036A1" w14:textId="564D0265" w:rsidR="009B199E" w:rsidRPr="00E03F4C" w:rsidRDefault="003E7CB2" w:rsidP="009B199E">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3.13. </w:t>
            </w:r>
            <w:r w:rsidR="009B199E" w:rsidRPr="00E03F4C">
              <w:rPr>
                <w:rFonts w:ascii="Times New Roman" w:eastAsia="Times New Roman" w:hAnsi="Times New Roman" w:cs="Times New Roman"/>
                <w:sz w:val="20"/>
                <w:szCs w:val="24"/>
                <w:lang w:val="uk-UA" w:eastAsia="uk-UA"/>
              </w:rPr>
              <w:t>Можливість централізованого автоматичного оновлення ПЗ, без зупинки процесів (не стосується БД);</w:t>
            </w:r>
          </w:p>
        </w:tc>
        <w:tc>
          <w:tcPr>
            <w:tcW w:w="1984" w:type="dxa"/>
          </w:tcPr>
          <w:p w14:paraId="2B6C946F" w14:textId="41333725" w:rsidR="009B199E" w:rsidRPr="00E03F4C" w:rsidRDefault="009B199E" w:rsidP="009B199E">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9B199E" w:rsidRPr="00E03F4C" w14:paraId="44D8346C" w14:textId="77777777" w:rsidTr="27789427">
        <w:tc>
          <w:tcPr>
            <w:tcW w:w="8217" w:type="dxa"/>
          </w:tcPr>
          <w:p w14:paraId="057B187F" w14:textId="1610A22D" w:rsidR="007E443F" w:rsidRPr="00E03F4C" w:rsidRDefault="003E7CB2" w:rsidP="009B199E">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3.14. </w:t>
            </w:r>
            <w:r w:rsidR="009B199E" w:rsidRPr="00E03F4C">
              <w:rPr>
                <w:rFonts w:ascii="Times New Roman" w:eastAsia="Times New Roman" w:hAnsi="Times New Roman" w:cs="Times New Roman"/>
                <w:sz w:val="20"/>
                <w:szCs w:val="24"/>
                <w:lang w:val="uk-UA" w:eastAsia="uk-UA"/>
              </w:rPr>
              <w:t xml:space="preserve">Розмежування та налаштування прав доступу без розробників ПЗ – застосування рольової моделі доступу з урахуванням структури організації, функцій та повноважень; </w:t>
            </w:r>
          </w:p>
          <w:p w14:paraId="175BD7F0" w14:textId="679620F4" w:rsidR="009B199E" w:rsidRPr="00E03F4C" w:rsidRDefault="009B199E" w:rsidP="009B199E">
            <w:pP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 xml:space="preserve">Захищеність даних. </w:t>
            </w:r>
          </w:p>
        </w:tc>
        <w:tc>
          <w:tcPr>
            <w:tcW w:w="1984" w:type="dxa"/>
          </w:tcPr>
          <w:p w14:paraId="3977D2A1" w14:textId="33D51001" w:rsidR="009B199E" w:rsidRPr="00E03F4C" w:rsidRDefault="009B199E" w:rsidP="009B199E">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9B199E" w:rsidRPr="00E03F4C" w14:paraId="111F0FBC" w14:textId="77777777" w:rsidTr="27789427">
        <w:tc>
          <w:tcPr>
            <w:tcW w:w="8217" w:type="dxa"/>
          </w:tcPr>
          <w:p w14:paraId="212563A7" w14:textId="3A9EABDA" w:rsidR="009B199E" w:rsidRPr="00E03F4C" w:rsidRDefault="003E7CB2" w:rsidP="009B199E">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3.15. </w:t>
            </w:r>
            <w:r w:rsidR="009B199E" w:rsidRPr="00E03F4C">
              <w:rPr>
                <w:rFonts w:ascii="Times New Roman" w:eastAsia="Times New Roman" w:hAnsi="Times New Roman" w:cs="Times New Roman"/>
                <w:sz w:val="20"/>
                <w:szCs w:val="24"/>
                <w:lang w:val="uk-UA" w:eastAsia="uk-UA"/>
              </w:rPr>
              <w:t>Україномовний інтерфейс</w:t>
            </w:r>
          </w:p>
        </w:tc>
        <w:tc>
          <w:tcPr>
            <w:tcW w:w="1984" w:type="dxa"/>
          </w:tcPr>
          <w:p w14:paraId="326CC06E" w14:textId="4A717D60" w:rsidR="009B199E" w:rsidRPr="00E03F4C" w:rsidRDefault="009B199E" w:rsidP="009B199E">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9B199E" w:rsidRPr="00E03F4C" w14:paraId="62C3D473" w14:textId="77777777" w:rsidTr="27789427">
        <w:tc>
          <w:tcPr>
            <w:tcW w:w="8217" w:type="dxa"/>
          </w:tcPr>
          <w:p w14:paraId="092BE174" w14:textId="0B9BD93C" w:rsidR="009B199E" w:rsidRPr="00E03F4C" w:rsidRDefault="003E7CB2" w:rsidP="009B199E">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3.16.</w:t>
            </w:r>
            <w:r w:rsidR="009B199E" w:rsidRPr="00E03F4C">
              <w:rPr>
                <w:rFonts w:ascii="Times New Roman" w:eastAsia="Times New Roman" w:hAnsi="Times New Roman" w:cs="Times New Roman"/>
                <w:sz w:val="20"/>
                <w:szCs w:val="24"/>
                <w:lang w:val="uk-UA" w:eastAsia="uk-UA"/>
              </w:rPr>
              <w:t>Передбачати реєстрацію (фіксацію та протоколювання ) будь-яких подій, проведених у Системі , та часу їх проведення до секунди (у тому числі налаштування прав доступу, авторизації процесів);</w:t>
            </w:r>
          </w:p>
        </w:tc>
        <w:tc>
          <w:tcPr>
            <w:tcW w:w="1984" w:type="dxa"/>
          </w:tcPr>
          <w:p w14:paraId="7374CC05" w14:textId="7E143241" w:rsidR="009B199E" w:rsidRPr="00E03F4C" w:rsidRDefault="009B199E" w:rsidP="009B199E">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9B199E" w:rsidRPr="00E03F4C" w14:paraId="3711EB61" w14:textId="77777777" w:rsidTr="27789427">
        <w:tc>
          <w:tcPr>
            <w:tcW w:w="8217" w:type="dxa"/>
          </w:tcPr>
          <w:p w14:paraId="0DBA9DD2" w14:textId="042D88BC" w:rsidR="009B199E" w:rsidRPr="00E03F4C" w:rsidRDefault="003E7CB2" w:rsidP="009B199E">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3.17. </w:t>
            </w:r>
            <w:r w:rsidR="009B199E" w:rsidRPr="00E03F4C">
              <w:rPr>
                <w:rFonts w:ascii="Times New Roman" w:eastAsia="Times New Roman" w:hAnsi="Times New Roman" w:cs="Times New Roman"/>
                <w:sz w:val="20"/>
                <w:szCs w:val="24"/>
                <w:lang w:val="uk-UA" w:eastAsia="uk-UA"/>
              </w:rPr>
              <w:t>ПЗ повинно мати підсистему адміністрування;</w:t>
            </w:r>
          </w:p>
        </w:tc>
        <w:tc>
          <w:tcPr>
            <w:tcW w:w="1984" w:type="dxa"/>
          </w:tcPr>
          <w:p w14:paraId="4B4527BA" w14:textId="04C9AB21" w:rsidR="009B199E" w:rsidRPr="00E03F4C" w:rsidRDefault="009B199E" w:rsidP="009B199E">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9B199E" w:rsidRPr="00E03F4C" w14:paraId="1E0DA892" w14:textId="77777777" w:rsidTr="27789427">
        <w:tc>
          <w:tcPr>
            <w:tcW w:w="8217" w:type="dxa"/>
          </w:tcPr>
          <w:p w14:paraId="68D3AAC2" w14:textId="2331DA45" w:rsidR="009B199E" w:rsidRPr="00E03F4C" w:rsidRDefault="003E7CB2" w:rsidP="009B199E">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3.18. </w:t>
            </w:r>
            <w:r w:rsidR="009B199E" w:rsidRPr="00E03F4C">
              <w:rPr>
                <w:rFonts w:ascii="Times New Roman" w:eastAsia="Times New Roman" w:hAnsi="Times New Roman" w:cs="Times New Roman"/>
                <w:sz w:val="20"/>
                <w:szCs w:val="24"/>
                <w:lang w:val="uk-UA" w:eastAsia="uk-UA"/>
              </w:rPr>
              <w:t>ПЗ повинно надавати можливість апаратного та програмного масштабування;</w:t>
            </w:r>
          </w:p>
        </w:tc>
        <w:tc>
          <w:tcPr>
            <w:tcW w:w="1984" w:type="dxa"/>
          </w:tcPr>
          <w:p w14:paraId="1B4AC253" w14:textId="487987F7" w:rsidR="009B199E" w:rsidRPr="00E03F4C" w:rsidRDefault="009B199E" w:rsidP="009B199E">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9B199E" w:rsidRPr="00E03F4C" w14:paraId="6E943FEE" w14:textId="77777777" w:rsidTr="27789427">
        <w:tc>
          <w:tcPr>
            <w:tcW w:w="8217" w:type="dxa"/>
          </w:tcPr>
          <w:p w14:paraId="71EC7538" w14:textId="695E88D6" w:rsidR="009B199E" w:rsidRPr="00E03F4C" w:rsidRDefault="003E7CB2" w:rsidP="009B199E">
            <w:pPr>
              <w:rPr>
                <w:rFonts w:ascii="Times New Roman" w:eastAsia="Times New Roman" w:hAnsi="Times New Roman" w:cs="Times New Roman"/>
                <w:sz w:val="20"/>
                <w:szCs w:val="20"/>
                <w:lang w:val="uk-UA" w:eastAsia="uk-UA"/>
              </w:rPr>
            </w:pPr>
            <w:r w:rsidRPr="4299116F">
              <w:rPr>
                <w:rFonts w:ascii="Times New Roman" w:eastAsia="Times New Roman" w:hAnsi="Times New Roman" w:cs="Times New Roman"/>
                <w:sz w:val="20"/>
                <w:szCs w:val="20"/>
                <w:lang w:val="uk-UA" w:eastAsia="uk-UA"/>
              </w:rPr>
              <w:t xml:space="preserve">3.19. </w:t>
            </w:r>
            <w:r w:rsidR="009B199E" w:rsidRPr="4299116F">
              <w:rPr>
                <w:rFonts w:ascii="Times New Roman" w:eastAsia="Times New Roman" w:hAnsi="Times New Roman" w:cs="Times New Roman"/>
                <w:sz w:val="20"/>
                <w:szCs w:val="20"/>
                <w:lang w:val="uk-UA" w:eastAsia="uk-UA"/>
              </w:rPr>
              <w:t>Можливість використання багатофакторної аутентифікації</w:t>
            </w:r>
            <w:r w:rsidR="1171C067" w:rsidRPr="4299116F">
              <w:rPr>
                <w:rFonts w:ascii="Times New Roman" w:eastAsia="Times New Roman" w:hAnsi="Times New Roman" w:cs="Times New Roman"/>
                <w:sz w:val="20"/>
                <w:szCs w:val="20"/>
                <w:lang w:val="uk-UA" w:eastAsia="uk-UA"/>
              </w:rPr>
              <w:t xml:space="preserve"> (додатки Аутентифікації, електронна пошта)</w:t>
            </w:r>
          </w:p>
        </w:tc>
        <w:tc>
          <w:tcPr>
            <w:tcW w:w="1984" w:type="dxa"/>
          </w:tcPr>
          <w:p w14:paraId="1759E433" w14:textId="3B356572" w:rsidR="009B199E" w:rsidRPr="00E03F4C" w:rsidRDefault="009B199E" w:rsidP="009B199E">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44F46" w:rsidRPr="00E03F4C" w14:paraId="6EAB9A1B" w14:textId="77777777" w:rsidTr="27789427">
        <w:tc>
          <w:tcPr>
            <w:tcW w:w="8217" w:type="dxa"/>
          </w:tcPr>
          <w:p w14:paraId="5B2991CE" w14:textId="26375505" w:rsidR="00344F46" w:rsidRPr="00E03F4C" w:rsidRDefault="003E7CB2" w:rsidP="00344F46">
            <w:pPr>
              <w:rPr>
                <w:rFonts w:ascii="Times New Roman" w:eastAsia="Times New Roman" w:hAnsi="Times New Roman" w:cs="Times New Roman"/>
                <w:sz w:val="20"/>
                <w:szCs w:val="20"/>
                <w:lang w:val="uk-UA" w:eastAsia="uk-UA"/>
              </w:rPr>
            </w:pPr>
            <w:r w:rsidRPr="4299116F">
              <w:rPr>
                <w:rFonts w:ascii="Times New Roman" w:eastAsia="Times New Roman" w:hAnsi="Times New Roman" w:cs="Times New Roman"/>
                <w:sz w:val="20"/>
                <w:szCs w:val="20"/>
                <w:lang w:val="uk-UA" w:eastAsia="uk-UA"/>
              </w:rPr>
              <w:t xml:space="preserve">3.20. </w:t>
            </w:r>
            <w:r w:rsidR="00344F46" w:rsidRPr="4299116F">
              <w:rPr>
                <w:rFonts w:ascii="Times New Roman" w:eastAsia="Times New Roman" w:hAnsi="Times New Roman" w:cs="Times New Roman"/>
                <w:sz w:val="20"/>
                <w:szCs w:val="20"/>
                <w:lang w:val="uk-UA" w:eastAsia="uk-UA"/>
              </w:rPr>
              <w:t>ПЗ має бути реалізовано з урахуванням вимог безперервності ведення діяльності, у тому числі: резервне копіювання (гарячий та холодний бекап) баз даних та інформації, встановлення оновлень;</w:t>
            </w:r>
          </w:p>
        </w:tc>
        <w:tc>
          <w:tcPr>
            <w:tcW w:w="1984" w:type="dxa"/>
          </w:tcPr>
          <w:p w14:paraId="64CB849E" w14:textId="4E9CFED8" w:rsidR="00344F46" w:rsidRPr="00E03F4C" w:rsidRDefault="00344F46" w:rsidP="00344F4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44F46" w:rsidRPr="00E03F4C" w14:paraId="5E158CE5" w14:textId="77777777" w:rsidTr="27789427">
        <w:tc>
          <w:tcPr>
            <w:tcW w:w="8217" w:type="dxa"/>
          </w:tcPr>
          <w:p w14:paraId="6830F42D" w14:textId="2B2D40DD" w:rsidR="00344F46" w:rsidRPr="00E03F4C" w:rsidRDefault="003E7CB2" w:rsidP="00344F46">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3.21. </w:t>
            </w:r>
            <w:r w:rsidR="00344F46" w:rsidRPr="00E03F4C">
              <w:rPr>
                <w:rFonts w:ascii="Times New Roman" w:eastAsia="Times New Roman" w:hAnsi="Times New Roman" w:cs="Times New Roman"/>
                <w:sz w:val="20"/>
                <w:szCs w:val="24"/>
                <w:lang w:val="uk-UA" w:eastAsia="uk-UA"/>
              </w:rPr>
              <w:t>Документацію для кінцевого користувача системи (у розрізі ролей) – інструкції користувача, в якій повністю описані всі функції поточної версії ПЗ;</w:t>
            </w:r>
          </w:p>
        </w:tc>
        <w:tc>
          <w:tcPr>
            <w:tcW w:w="1984" w:type="dxa"/>
          </w:tcPr>
          <w:p w14:paraId="3914628D" w14:textId="55CA3569" w:rsidR="00344F46" w:rsidRPr="00E03F4C" w:rsidRDefault="00344F46" w:rsidP="00344F4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44F46" w:rsidRPr="00E03F4C" w14:paraId="04982612" w14:textId="77777777" w:rsidTr="27789427">
        <w:tc>
          <w:tcPr>
            <w:tcW w:w="8217" w:type="dxa"/>
          </w:tcPr>
          <w:p w14:paraId="625EE987" w14:textId="57FFD89B" w:rsidR="00344F46" w:rsidRPr="00E03F4C" w:rsidRDefault="003E7CB2" w:rsidP="00344F46">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3.22. </w:t>
            </w:r>
            <w:r w:rsidR="00344F46" w:rsidRPr="00E03F4C">
              <w:rPr>
                <w:rFonts w:ascii="Times New Roman" w:eastAsia="Times New Roman" w:hAnsi="Times New Roman" w:cs="Times New Roman"/>
                <w:sz w:val="20"/>
                <w:szCs w:val="24"/>
                <w:lang w:val="uk-UA" w:eastAsia="uk-UA"/>
              </w:rPr>
              <w:t>Документацію для розробника ПЗ, в якій описані механізми налаштування, API інтерфейсів та доопрацювання системи, без залучення співробітників компанії виробника;</w:t>
            </w:r>
          </w:p>
        </w:tc>
        <w:tc>
          <w:tcPr>
            <w:tcW w:w="1984" w:type="dxa"/>
          </w:tcPr>
          <w:p w14:paraId="6E31B921" w14:textId="6412C225" w:rsidR="00344F46" w:rsidRPr="00E03F4C" w:rsidRDefault="00344F46" w:rsidP="00344F4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44F46" w:rsidRPr="00E03F4C" w14:paraId="0D780BE1" w14:textId="77777777" w:rsidTr="27789427">
        <w:tc>
          <w:tcPr>
            <w:tcW w:w="8217" w:type="dxa"/>
          </w:tcPr>
          <w:p w14:paraId="22B02EB7" w14:textId="42198F20" w:rsidR="00344F46" w:rsidRPr="00E03F4C" w:rsidRDefault="003E7CB2" w:rsidP="00344F46">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3.23. </w:t>
            </w:r>
            <w:r w:rsidR="00344F46" w:rsidRPr="00E03F4C">
              <w:rPr>
                <w:rFonts w:ascii="Times New Roman" w:eastAsia="Times New Roman" w:hAnsi="Times New Roman" w:cs="Times New Roman"/>
                <w:sz w:val="20"/>
                <w:szCs w:val="24"/>
                <w:lang w:val="uk-UA" w:eastAsia="uk-UA"/>
              </w:rPr>
              <w:t>Документацію для адміністратора програмного забезпечення, в якій описані механізми адміністрування та розгортання поточної версії програмного забезпечення, в тому числі для відновлення програмного забезпечення з резервної копії;</w:t>
            </w:r>
          </w:p>
        </w:tc>
        <w:tc>
          <w:tcPr>
            <w:tcW w:w="1984" w:type="dxa"/>
          </w:tcPr>
          <w:p w14:paraId="5BFCD4AE" w14:textId="5A5EA949" w:rsidR="00344F46" w:rsidRPr="00E03F4C" w:rsidRDefault="00344F46" w:rsidP="00344F4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44F46" w:rsidRPr="00E03F4C" w14:paraId="7DB5BF51" w14:textId="77777777" w:rsidTr="27789427">
        <w:tc>
          <w:tcPr>
            <w:tcW w:w="8217" w:type="dxa"/>
          </w:tcPr>
          <w:p w14:paraId="3CA2C912" w14:textId="5C835218" w:rsidR="00344F46" w:rsidRPr="00E03F4C" w:rsidRDefault="003E7CB2" w:rsidP="00344F46">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3.24. </w:t>
            </w:r>
            <w:r w:rsidR="00344F46" w:rsidRPr="00E03F4C">
              <w:rPr>
                <w:rFonts w:ascii="Times New Roman" w:eastAsia="Times New Roman" w:hAnsi="Times New Roman" w:cs="Times New Roman"/>
                <w:sz w:val="20"/>
                <w:szCs w:val="24"/>
                <w:lang w:val="uk-UA" w:eastAsia="uk-UA"/>
              </w:rPr>
              <w:t>По всій документації має бути створений Єдиний словник термінів та визначень;</w:t>
            </w:r>
          </w:p>
        </w:tc>
        <w:tc>
          <w:tcPr>
            <w:tcW w:w="1984" w:type="dxa"/>
          </w:tcPr>
          <w:p w14:paraId="4C0883D1" w14:textId="6BC98BF3" w:rsidR="00344F46" w:rsidRPr="00E03F4C" w:rsidRDefault="00344F46" w:rsidP="00344F4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44F46" w:rsidRPr="00E03F4C" w14:paraId="03265EBB" w14:textId="77777777" w:rsidTr="27789427">
        <w:tc>
          <w:tcPr>
            <w:tcW w:w="8217" w:type="dxa"/>
          </w:tcPr>
          <w:p w14:paraId="3D372218" w14:textId="536499A2" w:rsidR="00344F46" w:rsidRPr="00E03F4C" w:rsidRDefault="003E7CB2" w:rsidP="00344F46">
            <w:pPr>
              <w:rPr>
                <w:rFonts w:ascii="Times New Roman" w:eastAsia="Times New Roman" w:hAnsi="Times New Roman" w:cs="Times New Roman"/>
                <w:sz w:val="20"/>
                <w:szCs w:val="20"/>
                <w:lang w:val="uk-UA" w:eastAsia="uk-UA"/>
              </w:rPr>
            </w:pPr>
            <w:r w:rsidRPr="4299116F">
              <w:rPr>
                <w:rFonts w:ascii="Times New Roman" w:eastAsia="Times New Roman" w:hAnsi="Times New Roman" w:cs="Times New Roman"/>
                <w:sz w:val="20"/>
                <w:szCs w:val="20"/>
                <w:lang w:val="uk-UA" w:eastAsia="uk-UA"/>
              </w:rPr>
              <w:t xml:space="preserve">3.25. </w:t>
            </w:r>
            <w:r w:rsidR="00344F46" w:rsidRPr="4299116F">
              <w:rPr>
                <w:rFonts w:ascii="Times New Roman" w:eastAsia="Times New Roman" w:hAnsi="Times New Roman" w:cs="Times New Roman"/>
                <w:sz w:val="20"/>
                <w:szCs w:val="20"/>
                <w:lang w:val="uk-UA" w:eastAsia="uk-UA"/>
              </w:rPr>
              <w:t>ПЗ має підтримувати роботу з промисловою СУБД (Microsoft SQL, Oracle, PostgreSQL) включаючи роботу з застосування вищевказаних СУБД в хмарному середовищі;</w:t>
            </w:r>
          </w:p>
        </w:tc>
        <w:tc>
          <w:tcPr>
            <w:tcW w:w="1984" w:type="dxa"/>
          </w:tcPr>
          <w:p w14:paraId="0723CAC3" w14:textId="718F7DBE" w:rsidR="00344F46" w:rsidRPr="00E03F4C" w:rsidRDefault="00344F46" w:rsidP="00344F4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44F46" w:rsidRPr="00E03F4C" w14:paraId="4EA52A16" w14:textId="77777777" w:rsidTr="27789427">
        <w:tc>
          <w:tcPr>
            <w:tcW w:w="8217" w:type="dxa"/>
          </w:tcPr>
          <w:p w14:paraId="28D86A18" w14:textId="1A7D7E0A" w:rsidR="00344F46" w:rsidRPr="00E03F4C" w:rsidRDefault="003E7CB2" w:rsidP="00344F46">
            <w:pPr>
              <w:rPr>
                <w:rFonts w:ascii="Times New Roman" w:eastAsia="Times New Roman" w:hAnsi="Times New Roman" w:cs="Times New Roman"/>
                <w:sz w:val="20"/>
                <w:szCs w:val="20"/>
                <w:lang w:val="uk-UA" w:eastAsia="uk-UA"/>
              </w:rPr>
            </w:pPr>
            <w:r w:rsidRPr="4299116F">
              <w:rPr>
                <w:rFonts w:ascii="Times New Roman" w:eastAsia="Times New Roman" w:hAnsi="Times New Roman" w:cs="Times New Roman"/>
                <w:sz w:val="20"/>
                <w:szCs w:val="20"/>
                <w:lang w:val="uk-UA" w:eastAsia="uk-UA"/>
              </w:rPr>
              <w:t xml:space="preserve">3.26. </w:t>
            </w:r>
            <w:r w:rsidR="425ABCE0" w:rsidRPr="4299116F">
              <w:rPr>
                <w:rFonts w:ascii="Times New Roman" w:eastAsia="Times New Roman" w:hAnsi="Times New Roman" w:cs="Times New Roman"/>
                <w:sz w:val="20"/>
                <w:szCs w:val="20"/>
                <w:lang w:val="uk-UA" w:eastAsia="uk-UA"/>
              </w:rPr>
              <w:t>ПЗ має працювати по невиділеному каналу зв'язку між клієнтською робочою станцією і сервером додатків. Допускається мобільний доступ LTE</w:t>
            </w:r>
            <w:r w:rsidR="78B68F73" w:rsidRPr="4299116F">
              <w:rPr>
                <w:rFonts w:ascii="Times New Roman" w:eastAsia="Times New Roman" w:hAnsi="Times New Roman" w:cs="Times New Roman"/>
                <w:sz w:val="20"/>
                <w:szCs w:val="20"/>
                <w:lang w:val="uk-UA" w:eastAsia="uk-UA"/>
              </w:rPr>
              <w:t>\5G</w:t>
            </w:r>
            <w:r w:rsidR="4A0C7236" w:rsidRPr="4299116F">
              <w:rPr>
                <w:rFonts w:ascii="Times New Roman" w:eastAsia="Times New Roman" w:hAnsi="Times New Roman" w:cs="Times New Roman"/>
                <w:sz w:val="20"/>
                <w:szCs w:val="20"/>
                <w:lang w:val="uk-UA" w:eastAsia="uk-UA"/>
              </w:rPr>
              <w:t xml:space="preserve"> </w:t>
            </w:r>
            <w:r w:rsidR="425ABCE0" w:rsidRPr="4299116F">
              <w:rPr>
                <w:rFonts w:ascii="Times New Roman" w:eastAsia="Times New Roman" w:hAnsi="Times New Roman" w:cs="Times New Roman"/>
                <w:sz w:val="20"/>
                <w:szCs w:val="20"/>
                <w:lang w:val="uk-UA" w:eastAsia="uk-UA"/>
              </w:rPr>
              <w:t>, виділена лінія, локальна мережа.</w:t>
            </w:r>
          </w:p>
        </w:tc>
        <w:tc>
          <w:tcPr>
            <w:tcW w:w="1984" w:type="dxa"/>
          </w:tcPr>
          <w:p w14:paraId="116AF0D1" w14:textId="796866EB" w:rsidR="00344F46" w:rsidRPr="00E03F4C" w:rsidRDefault="00344F46" w:rsidP="00344F4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44F46" w:rsidRPr="00E03F4C" w14:paraId="480219E8" w14:textId="77777777" w:rsidTr="27789427">
        <w:tc>
          <w:tcPr>
            <w:tcW w:w="8217" w:type="dxa"/>
          </w:tcPr>
          <w:p w14:paraId="6AF79C37" w14:textId="03A734A9" w:rsidR="00344F46" w:rsidRPr="00E03F4C" w:rsidRDefault="003E7CB2" w:rsidP="00344F46">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3.27. </w:t>
            </w:r>
            <w:r w:rsidR="00344F46" w:rsidRPr="00E03F4C">
              <w:rPr>
                <w:rFonts w:ascii="Times New Roman" w:eastAsia="Times New Roman" w:hAnsi="Times New Roman" w:cs="Times New Roman"/>
                <w:sz w:val="20"/>
                <w:szCs w:val="24"/>
                <w:lang w:val="uk-UA" w:eastAsia="uk-UA"/>
              </w:rPr>
              <w:t>ПЗ має підтримувати роботу клієнтських робочих місць у віддаленому доступі у будь-якій точці світу, у тому числі засобами VPN;</w:t>
            </w:r>
          </w:p>
        </w:tc>
        <w:tc>
          <w:tcPr>
            <w:tcW w:w="1984" w:type="dxa"/>
          </w:tcPr>
          <w:p w14:paraId="3830ED08" w14:textId="259AF8C4" w:rsidR="00344F46" w:rsidRPr="00E03F4C" w:rsidRDefault="00344F46" w:rsidP="00344F4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271E26" w:rsidRPr="00E03F4C" w14:paraId="56BFD15E" w14:textId="77777777" w:rsidTr="27789427">
        <w:tc>
          <w:tcPr>
            <w:tcW w:w="8217" w:type="dxa"/>
          </w:tcPr>
          <w:p w14:paraId="1438B0D2" w14:textId="2513A687" w:rsidR="00271E26" w:rsidRPr="00E03F4C" w:rsidRDefault="003E7CB2" w:rsidP="00271E26">
            <w:pPr>
              <w:rPr>
                <w:rFonts w:ascii="Times New Roman" w:eastAsia="Times New Roman" w:hAnsi="Times New Roman" w:cs="Times New Roman"/>
                <w:sz w:val="20"/>
                <w:szCs w:val="20"/>
                <w:lang w:val="uk-UA" w:eastAsia="uk-UA"/>
              </w:rPr>
            </w:pPr>
            <w:r w:rsidRPr="4299116F">
              <w:rPr>
                <w:rFonts w:ascii="Times New Roman" w:eastAsia="Times New Roman" w:hAnsi="Times New Roman" w:cs="Times New Roman"/>
                <w:sz w:val="20"/>
                <w:szCs w:val="20"/>
                <w:lang w:val="uk-UA" w:eastAsia="uk-UA"/>
              </w:rPr>
              <w:t xml:space="preserve">3.28. </w:t>
            </w:r>
            <w:r w:rsidR="00271E26" w:rsidRPr="4299116F">
              <w:rPr>
                <w:rFonts w:ascii="Times New Roman" w:eastAsia="Times New Roman" w:hAnsi="Times New Roman" w:cs="Times New Roman"/>
                <w:sz w:val="20"/>
                <w:szCs w:val="20"/>
                <w:lang w:val="uk-UA" w:eastAsia="uk-UA"/>
              </w:rPr>
              <w:t xml:space="preserve">ПЗ повинно забезпечувати </w:t>
            </w:r>
            <w:r w:rsidR="0F712AEF" w:rsidRPr="4299116F">
              <w:rPr>
                <w:rFonts w:ascii="Times New Roman" w:eastAsia="Times New Roman" w:hAnsi="Times New Roman" w:cs="Times New Roman"/>
                <w:sz w:val="20"/>
                <w:szCs w:val="20"/>
                <w:lang w:val="uk-UA" w:eastAsia="uk-UA"/>
              </w:rPr>
              <w:t>комфортну</w:t>
            </w:r>
            <w:r w:rsidR="00271E26" w:rsidRPr="4299116F">
              <w:rPr>
                <w:rFonts w:ascii="Times New Roman" w:eastAsia="Times New Roman" w:hAnsi="Times New Roman" w:cs="Times New Roman"/>
                <w:sz w:val="20"/>
                <w:szCs w:val="20"/>
                <w:lang w:val="uk-UA" w:eastAsia="uk-UA"/>
              </w:rPr>
              <w:t xml:space="preserve"> швидкість роботи за умови, що середні показники обладнання на робочих місцях:</w:t>
            </w:r>
          </w:p>
          <w:p w14:paraId="2284CB45" w14:textId="6E7B5DB1" w:rsidR="00271E26" w:rsidRPr="00E03F4C" w:rsidRDefault="00271E26" w:rsidP="4299116F">
            <w:pPr>
              <w:numPr>
                <w:ilvl w:val="0"/>
                <w:numId w:val="3"/>
              </w:numPr>
              <w:contextualSpacing/>
              <w:rPr>
                <w:rFonts w:ascii="Times New Roman" w:eastAsia="Times New Roman" w:hAnsi="Times New Roman" w:cs="Times New Roman"/>
                <w:sz w:val="20"/>
                <w:szCs w:val="20"/>
                <w:lang w:val="uk-UA" w:eastAsia="uk-UA"/>
              </w:rPr>
            </w:pPr>
            <w:r w:rsidRPr="4299116F">
              <w:rPr>
                <w:rFonts w:ascii="Times New Roman" w:eastAsia="Times New Roman" w:hAnsi="Times New Roman" w:cs="Times New Roman"/>
                <w:sz w:val="20"/>
                <w:szCs w:val="20"/>
                <w:lang w:val="uk-UA" w:eastAsia="uk-UA"/>
              </w:rPr>
              <w:lastRenderedPageBreak/>
              <w:t>комп'ютер</w:t>
            </w:r>
            <w:r w:rsidR="125E1845" w:rsidRPr="4299116F">
              <w:rPr>
                <w:rFonts w:ascii="Times New Roman" w:eastAsia="Times New Roman" w:hAnsi="Times New Roman" w:cs="Times New Roman"/>
                <w:sz w:val="20"/>
                <w:szCs w:val="20"/>
                <w:lang w:val="uk-UA" w:eastAsia="uk-UA"/>
              </w:rPr>
              <w:t xml:space="preserve"> з </w:t>
            </w:r>
            <w:r w:rsidRPr="4299116F">
              <w:rPr>
                <w:rFonts w:ascii="Times New Roman" w:eastAsia="Times New Roman" w:hAnsi="Times New Roman" w:cs="Times New Roman"/>
                <w:sz w:val="20"/>
                <w:szCs w:val="20"/>
                <w:lang w:val="uk-UA" w:eastAsia="uk-UA"/>
              </w:rPr>
              <w:t xml:space="preserve"> 8 ГБ ОЗУ</w:t>
            </w:r>
            <w:r w:rsidR="227C13BC" w:rsidRPr="4299116F">
              <w:rPr>
                <w:rFonts w:ascii="Times New Roman" w:eastAsia="Times New Roman" w:hAnsi="Times New Roman" w:cs="Times New Roman"/>
                <w:sz w:val="20"/>
                <w:szCs w:val="20"/>
                <w:lang w:val="uk-UA" w:eastAsia="uk-UA"/>
              </w:rPr>
              <w:t>;</w:t>
            </w:r>
          </w:p>
          <w:p w14:paraId="0C0F4918" w14:textId="7C90E010" w:rsidR="00271E26" w:rsidRPr="00E03F4C" w:rsidRDefault="00271E26" w:rsidP="4299116F">
            <w:pPr>
              <w:numPr>
                <w:ilvl w:val="0"/>
                <w:numId w:val="3"/>
              </w:numPr>
              <w:contextualSpacing/>
              <w:rPr>
                <w:rFonts w:ascii="Times New Roman" w:eastAsia="Times New Roman" w:hAnsi="Times New Roman" w:cs="Times New Roman"/>
                <w:sz w:val="20"/>
                <w:szCs w:val="20"/>
                <w:lang w:val="uk-UA" w:eastAsia="uk-UA"/>
              </w:rPr>
            </w:pPr>
            <w:r w:rsidRPr="4299116F">
              <w:rPr>
                <w:rFonts w:ascii="Times New Roman" w:eastAsia="Times New Roman" w:hAnsi="Times New Roman" w:cs="Times New Roman"/>
                <w:sz w:val="20"/>
                <w:szCs w:val="20"/>
                <w:lang w:val="uk-UA" w:eastAsia="uk-UA"/>
              </w:rPr>
              <w:t>Частота процесору 2,</w:t>
            </w:r>
            <w:r w:rsidR="304D4C6A" w:rsidRPr="4299116F">
              <w:rPr>
                <w:rFonts w:ascii="Times New Roman" w:eastAsia="Times New Roman" w:hAnsi="Times New Roman" w:cs="Times New Roman"/>
                <w:sz w:val="20"/>
                <w:szCs w:val="20"/>
                <w:lang w:val="uk-UA" w:eastAsia="uk-UA"/>
              </w:rPr>
              <w:t>0</w:t>
            </w:r>
            <w:r w:rsidRPr="4299116F">
              <w:rPr>
                <w:rFonts w:ascii="Times New Roman" w:eastAsia="Times New Roman" w:hAnsi="Times New Roman" w:cs="Times New Roman"/>
                <w:sz w:val="20"/>
                <w:szCs w:val="20"/>
                <w:lang w:val="uk-UA" w:eastAsia="uk-UA"/>
              </w:rPr>
              <w:t xml:space="preserve"> Ghz</w:t>
            </w:r>
            <w:r w:rsidR="09FB284E" w:rsidRPr="4299116F">
              <w:rPr>
                <w:rFonts w:ascii="Times New Roman" w:eastAsia="Times New Roman" w:hAnsi="Times New Roman" w:cs="Times New Roman"/>
                <w:sz w:val="20"/>
                <w:szCs w:val="20"/>
                <w:lang w:val="uk-UA" w:eastAsia="uk-UA"/>
              </w:rPr>
              <w:t xml:space="preserve"> (кількість ядер - 4)</w:t>
            </w:r>
            <w:r w:rsidR="4F83E73E" w:rsidRPr="4299116F">
              <w:rPr>
                <w:rFonts w:ascii="Times New Roman" w:eastAsia="Times New Roman" w:hAnsi="Times New Roman" w:cs="Times New Roman"/>
                <w:sz w:val="20"/>
                <w:szCs w:val="20"/>
                <w:lang w:val="uk-UA" w:eastAsia="uk-UA"/>
              </w:rPr>
              <w:t>;</w:t>
            </w:r>
            <w:r w:rsidRPr="4299116F">
              <w:rPr>
                <w:rFonts w:ascii="Times New Roman" w:eastAsia="Times New Roman" w:hAnsi="Times New Roman" w:cs="Times New Roman"/>
                <w:sz w:val="20"/>
                <w:szCs w:val="20"/>
                <w:lang w:val="uk-UA" w:eastAsia="uk-UA"/>
              </w:rPr>
              <w:t xml:space="preserve"> </w:t>
            </w:r>
          </w:p>
          <w:p w14:paraId="5DE434B7" w14:textId="3B47EFBE" w:rsidR="00271E26" w:rsidRPr="00E03F4C" w:rsidRDefault="15C86322" w:rsidP="4299116F">
            <w:pPr>
              <w:numPr>
                <w:ilvl w:val="0"/>
                <w:numId w:val="3"/>
              </w:numPr>
              <w:contextualSpacing/>
              <w:rPr>
                <w:rFonts w:ascii="Times New Roman" w:eastAsia="Times New Roman" w:hAnsi="Times New Roman" w:cs="Times New Roman"/>
                <w:sz w:val="20"/>
                <w:szCs w:val="20"/>
                <w:lang w:val="uk-UA" w:eastAsia="uk-UA"/>
              </w:rPr>
            </w:pPr>
            <w:r w:rsidRPr="4299116F">
              <w:rPr>
                <w:rFonts w:ascii="Times New Roman" w:eastAsia="Times New Roman" w:hAnsi="Times New Roman" w:cs="Times New Roman"/>
                <w:sz w:val="20"/>
                <w:szCs w:val="20"/>
                <w:lang w:val="uk-UA" w:eastAsia="uk-UA"/>
              </w:rPr>
              <w:t xml:space="preserve">системний диск </w:t>
            </w:r>
            <w:r w:rsidR="1F120F8B" w:rsidRPr="4299116F">
              <w:rPr>
                <w:rFonts w:ascii="Times New Roman" w:eastAsia="Times New Roman" w:hAnsi="Times New Roman" w:cs="Times New Roman"/>
                <w:sz w:val="20"/>
                <w:szCs w:val="20"/>
                <w:lang w:val="uk-UA" w:eastAsia="uk-UA"/>
              </w:rPr>
              <w:t>160</w:t>
            </w:r>
            <w:r w:rsidR="75FA46F9" w:rsidRPr="4299116F">
              <w:rPr>
                <w:rFonts w:ascii="Times New Roman" w:eastAsia="Times New Roman" w:hAnsi="Times New Roman" w:cs="Times New Roman"/>
                <w:sz w:val="20"/>
                <w:szCs w:val="20"/>
                <w:lang w:val="uk-UA" w:eastAsia="uk-UA"/>
              </w:rPr>
              <w:t xml:space="preserve"> </w:t>
            </w:r>
            <w:r w:rsidR="7BB74099" w:rsidRPr="4299116F">
              <w:rPr>
                <w:rFonts w:ascii="Times New Roman" w:eastAsia="Times New Roman" w:hAnsi="Times New Roman" w:cs="Times New Roman"/>
                <w:sz w:val="20"/>
                <w:szCs w:val="20"/>
                <w:lang w:val="uk-UA" w:eastAsia="uk-UA"/>
              </w:rPr>
              <w:t>ГБ</w:t>
            </w:r>
            <w:r w:rsidR="00271E26" w:rsidRPr="4299116F">
              <w:rPr>
                <w:rFonts w:ascii="Times New Roman" w:eastAsia="Times New Roman" w:hAnsi="Times New Roman" w:cs="Times New Roman"/>
                <w:sz w:val="20"/>
                <w:szCs w:val="20"/>
                <w:lang w:val="uk-UA" w:eastAsia="uk-UA"/>
              </w:rPr>
              <w:t xml:space="preserve"> </w:t>
            </w:r>
            <w:r w:rsidR="1F13F835" w:rsidRPr="4299116F">
              <w:rPr>
                <w:rFonts w:ascii="Times New Roman" w:eastAsia="Times New Roman" w:hAnsi="Times New Roman" w:cs="Times New Roman"/>
                <w:sz w:val="20"/>
                <w:szCs w:val="20"/>
                <w:lang w:val="uk-UA" w:eastAsia="uk-UA"/>
              </w:rPr>
              <w:t>SS</w:t>
            </w:r>
            <w:r w:rsidR="00271E26" w:rsidRPr="4299116F">
              <w:rPr>
                <w:rFonts w:ascii="Times New Roman" w:eastAsia="Times New Roman" w:hAnsi="Times New Roman" w:cs="Times New Roman"/>
                <w:sz w:val="20"/>
                <w:szCs w:val="20"/>
                <w:lang w:val="uk-UA" w:eastAsia="uk-UA"/>
              </w:rPr>
              <w:t>D</w:t>
            </w:r>
            <w:r w:rsidR="6346BA6A" w:rsidRPr="4299116F">
              <w:rPr>
                <w:rFonts w:ascii="Times New Roman" w:eastAsia="Times New Roman" w:hAnsi="Times New Roman" w:cs="Times New Roman"/>
                <w:sz w:val="20"/>
                <w:szCs w:val="20"/>
                <w:lang w:val="uk-UA" w:eastAsia="uk-UA"/>
              </w:rPr>
              <w:t>;</w:t>
            </w:r>
          </w:p>
          <w:p w14:paraId="16C734D0" w14:textId="77777777" w:rsidR="00271E26" w:rsidRPr="00E03F4C" w:rsidRDefault="00271E26" w:rsidP="4299116F">
            <w:pPr>
              <w:numPr>
                <w:ilvl w:val="0"/>
                <w:numId w:val="3"/>
              </w:numPr>
              <w:contextualSpacing/>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операційна система Win 11 або вище;</w:t>
            </w:r>
          </w:p>
          <w:p w14:paraId="2A2A3C07" w14:textId="3E912769" w:rsidR="00271E26" w:rsidRPr="00E03F4C" w:rsidRDefault="00271E26" w:rsidP="4299116F">
            <w:pPr>
              <w:numPr>
                <w:ilvl w:val="0"/>
                <w:numId w:val="3"/>
              </w:numPr>
              <w:contextualSpacing/>
              <w:rPr>
                <w:rFonts w:ascii="Times New Roman" w:eastAsia="Times New Roman" w:hAnsi="Times New Roman" w:cs="Times New Roman"/>
                <w:sz w:val="20"/>
                <w:szCs w:val="20"/>
                <w:lang w:val="uk-UA" w:eastAsia="uk-UA"/>
              </w:rPr>
            </w:pPr>
            <w:r w:rsidRPr="4299116F">
              <w:rPr>
                <w:rFonts w:ascii="Times New Roman" w:eastAsia="Times New Roman" w:hAnsi="Times New Roman" w:cs="Times New Roman"/>
                <w:sz w:val="20"/>
                <w:szCs w:val="20"/>
                <w:lang w:val="uk-UA" w:eastAsia="uk-UA"/>
              </w:rPr>
              <w:t>веб-браузер: відповідно до вимог, наведених вище;</w:t>
            </w:r>
          </w:p>
          <w:p w14:paraId="1C1DED70" w14:textId="04A67DF1" w:rsidR="00271E26" w:rsidRPr="00E03F4C" w:rsidRDefault="19E573FF" w:rsidP="4299116F">
            <w:pPr>
              <w:numPr>
                <w:ilvl w:val="0"/>
                <w:numId w:val="3"/>
              </w:numPr>
              <w:contextualSpacing/>
              <w:rPr>
                <w:rFonts w:ascii="Times New Roman" w:eastAsia="Times New Roman" w:hAnsi="Times New Roman" w:cs="Times New Roman"/>
                <w:sz w:val="20"/>
                <w:szCs w:val="20"/>
                <w:lang w:val="uk-UA" w:eastAsia="uk-UA"/>
              </w:rPr>
            </w:pPr>
            <w:r w:rsidRPr="4299116F">
              <w:rPr>
                <w:rFonts w:ascii="Times New Roman" w:eastAsia="Times New Roman" w:hAnsi="Times New Roman" w:cs="Times New Roman"/>
                <w:sz w:val="20"/>
                <w:szCs w:val="20"/>
                <w:lang w:val="uk-UA" w:eastAsia="uk-UA"/>
              </w:rPr>
              <w:t>Швидкість мережі - 1мбіт/с;</w:t>
            </w:r>
          </w:p>
        </w:tc>
        <w:tc>
          <w:tcPr>
            <w:tcW w:w="1984" w:type="dxa"/>
          </w:tcPr>
          <w:p w14:paraId="432AA9C5" w14:textId="6872FBA9" w:rsidR="00271E26" w:rsidRPr="00E03F4C" w:rsidRDefault="00271E26" w:rsidP="00271E2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lastRenderedPageBreak/>
              <w:t>так</w:t>
            </w:r>
          </w:p>
        </w:tc>
      </w:tr>
      <w:tr w:rsidR="00271E26" w:rsidRPr="00E03F4C" w14:paraId="4EE198FA" w14:textId="77777777" w:rsidTr="27789427">
        <w:tc>
          <w:tcPr>
            <w:tcW w:w="8217" w:type="dxa"/>
          </w:tcPr>
          <w:p w14:paraId="7BCBE45E" w14:textId="4324E3A6" w:rsidR="00271E26" w:rsidRPr="00E03F4C" w:rsidRDefault="003E7CB2" w:rsidP="00271E26">
            <w:pPr>
              <w:rPr>
                <w:rFonts w:ascii="Times New Roman" w:eastAsia="Times New Roman" w:hAnsi="Times New Roman" w:cs="Times New Roman"/>
                <w:sz w:val="20"/>
                <w:szCs w:val="20"/>
                <w:lang w:val="uk-UA" w:eastAsia="uk-UA"/>
              </w:rPr>
            </w:pPr>
            <w:r w:rsidRPr="4299116F">
              <w:rPr>
                <w:rFonts w:ascii="Times New Roman" w:eastAsia="Times New Roman" w:hAnsi="Times New Roman" w:cs="Times New Roman"/>
                <w:sz w:val="20"/>
                <w:szCs w:val="20"/>
                <w:lang w:val="uk-UA" w:eastAsia="uk-UA"/>
              </w:rPr>
              <w:t xml:space="preserve">3.29. </w:t>
            </w:r>
            <w:r w:rsidR="00271E26" w:rsidRPr="4299116F">
              <w:rPr>
                <w:rFonts w:ascii="Times New Roman" w:eastAsia="Times New Roman" w:hAnsi="Times New Roman" w:cs="Times New Roman"/>
                <w:sz w:val="20"/>
                <w:szCs w:val="20"/>
                <w:lang w:val="uk-UA" w:eastAsia="uk-UA"/>
              </w:rPr>
              <w:t>Серверна частина ПЗ повинна підтримувати роботу у хмарному віртуалізованому середовищі</w:t>
            </w:r>
          </w:p>
        </w:tc>
        <w:tc>
          <w:tcPr>
            <w:tcW w:w="1984" w:type="dxa"/>
          </w:tcPr>
          <w:p w14:paraId="5804E568" w14:textId="52C15BB6" w:rsidR="00271E26" w:rsidRPr="00E03F4C" w:rsidRDefault="00271E26" w:rsidP="00271E2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271E26" w:rsidRPr="00E03F4C" w14:paraId="7B2BAB25" w14:textId="77777777" w:rsidTr="27789427">
        <w:tc>
          <w:tcPr>
            <w:tcW w:w="8217" w:type="dxa"/>
          </w:tcPr>
          <w:p w14:paraId="5FDCE61E" w14:textId="59F6A699" w:rsidR="00271E26" w:rsidRPr="00E03F4C" w:rsidRDefault="003E7CB2" w:rsidP="00271E26">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3.30. </w:t>
            </w:r>
            <w:r w:rsidR="00271E26" w:rsidRPr="00E03F4C">
              <w:rPr>
                <w:rFonts w:ascii="Times New Roman" w:eastAsia="Times New Roman" w:hAnsi="Times New Roman" w:cs="Times New Roman"/>
                <w:sz w:val="20"/>
                <w:szCs w:val="24"/>
                <w:lang w:val="uk-UA" w:eastAsia="uk-UA"/>
              </w:rPr>
              <w:t>ПЗ має бути розгорнуто на промислових операційних системах (Windows, Linux,  і т.д.);</w:t>
            </w:r>
          </w:p>
        </w:tc>
        <w:tc>
          <w:tcPr>
            <w:tcW w:w="1984" w:type="dxa"/>
          </w:tcPr>
          <w:p w14:paraId="3874FD71" w14:textId="0C895CBD" w:rsidR="00271E26" w:rsidRPr="00E03F4C" w:rsidRDefault="00271E26" w:rsidP="00271E2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271E26" w:rsidRPr="00E03F4C" w14:paraId="781EAF4F" w14:textId="77777777" w:rsidTr="27789427">
        <w:tc>
          <w:tcPr>
            <w:tcW w:w="8217" w:type="dxa"/>
          </w:tcPr>
          <w:p w14:paraId="51D4A3A8" w14:textId="5F165608" w:rsidR="00271E26" w:rsidRPr="00E03F4C" w:rsidRDefault="003E7CB2" w:rsidP="00271E26">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3.31. </w:t>
            </w:r>
            <w:r w:rsidR="00271E26" w:rsidRPr="00E03F4C">
              <w:rPr>
                <w:rFonts w:ascii="Times New Roman" w:eastAsia="Times New Roman" w:hAnsi="Times New Roman" w:cs="Times New Roman"/>
                <w:sz w:val="20"/>
                <w:szCs w:val="24"/>
                <w:lang w:val="uk-UA" w:eastAsia="uk-UA"/>
              </w:rPr>
              <w:t>ПЗ повинно мати механізми діагностики та моніторингу стану всіх компонентів та стану серверних додатків;</w:t>
            </w:r>
          </w:p>
        </w:tc>
        <w:tc>
          <w:tcPr>
            <w:tcW w:w="1984" w:type="dxa"/>
          </w:tcPr>
          <w:p w14:paraId="65974AD5" w14:textId="76CD416C" w:rsidR="00271E26" w:rsidRPr="00E03F4C" w:rsidRDefault="00271E26" w:rsidP="00271E2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271E26" w:rsidRPr="00E03F4C" w14:paraId="55A54BD4" w14:textId="77777777" w:rsidTr="27789427">
        <w:tc>
          <w:tcPr>
            <w:tcW w:w="8217" w:type="dxa"/>
          </w:tcPr>
          <w:p w14:paraId="0F7B0845" w14:textId="2C2BB87C" w:rsidR="00271E26" w:rsidRPr="00E03F4C" w:rsidRDefault="003E7CB2" w:rsidP="00271E26">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3.32. </w:t>
            </w:r>
            <w:r w:rsidR="00271E26" w:rsidRPr="00E03F4C">
              <w:rPr>
                <w:rFonts w:ascii="Times New Roman" w:eastAsia="Times New Roman" w:hAnsi="Times New Roman" w:cs="Times New Roman"/>
                <w:sz w:val="20"/>
                <w:szCs w:val="24"/>
                <w:lang w:val="uk-UA" w:eastAsia="uk-UA"/>
              </w:rPr>
              <w:t>ПЗ має підтримувати інтеграцію з системами моніторингу подій, змін;</w:t>
            </w:r>
          </w:p>
        </w:tc>
        <w:tc>
          <w:tcPr>
            <w:tcW w:w="1984" w:type="dxa"/>
          </w:tcPr>
          <w:p w14:paraId="7DF90798" w14:textId="1A4F4592" w:rsidR="00271E26" w:rsidRPr="00E03F4C" w:rsidRDefault="00271E26" w:rsidP="00271E2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CF4F47" w:rsidRPr="00E03F4C" w14:paraId="1B015A5D" w14:textId="77777777" w:rsidTr="27789427">
        <w:tc>
          <w:tcPr>
            <w:tcW w:w="8217" w:type="dxa"/>
          </w:tcPr>
          <w:p w14:paraId="1866F151" w14:textId="213077E5" w:rsidR="00CF4F47" w:rsidRPr="00E03F4C" w:rsidRDefault="003E7CB2" w:rsidP="00CF4F47">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3.33. </w:t>
            </w:r>
            <w:r w:rsidR="00CF4F47" w:rsidRPr="00E03F4C">
              <w:rPr>
                <w:rFonts w:ascii="Times New Roman" w:eastAsia="Times New Roman" w:hAnsi="Times New Roman" w:cs="Times New Roman"/>
                <w:sz w:val="20"/>
                <w:szCs w:val="24"/>
                <w:lang w:val="uk-UA" w:eastAsia="uk-UA"/>
              </w:rPr>
              <w:t>ПЗ повинно мати автоматичний збір даних про програмні помилки, збої в ПЗ, некоректне завершення сеансів користувачів ПЗ;</w:t>
            </w:r>
          </w:p>
        </w:tc>
        <w:tc>
          <w:tcPr>
            <w:tcW w:w="1984" w:type="dxa"/>
          </w:tcPr>
          <w:p w14:paraId="404465C7" w14:textId="610CF6A1" w:rsidR="00CF4F47" w:rsidRPr="00E03F4C" w:rsidRDefault="00CF4F47" w:rsidP="00CF4F47">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CF4F47" w:rsidRPr="00E03F4C" w14:paraId="2C20C6C8" w14:textId="77777777" w:rsidTr="27789427">
        <w:tc>
          <w:tcPr>
            <w:tcW w:w="8217" w:type="dxa"/>
          </w:tcPr>
          <w:p w14:paraId="22A49220" w14:textId="5093DC51" w:rsidR="00CF4F47" w:rsidRPr="00E03F4C" w:rsidRDefault="003E7CB2" w:rsidP="00CF4F47">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3.34. </w:t>
            </w:r>
            <w:r w:rsidR="00CF4F47" w:rsidRPr="00E03F4C">
              <w:rPr>
                <w:rFonts w:ascii="Times New Roman" w:eastAsia="Times New Roman" w:hAnsi="Times New Roman" w:cs="Times New Roman"/>
                <w:sz w:val="20"/>
                <w:szCs w:val="24"/>
                <w:lang w:val="uk-UA" w:eastAsia="uk-UA"/>
              </w:rPr>
              <w:t>Можливість коригування всіх наявних звітів у системі та створення власних звітів користувачами та/або адміністраторами системи (форми звіту, набору полів та даних);</w:t>
            </w:r>
          </w:p>
        </w:tc>
        <w:tc>
          <w:tcPr>
            <w:tcW w:w="1984" w:type="dxa"/>
          </w:tcPr>
          <w:p w14:paraId="1E869577" w14:textId="4407B955" w:rsidR="00CF4F47" w:rsidRPr="00E03F4C" w:rsidRDefault="00CF4F47" w:rsidP="00CF4F47">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CF4F47" w:rsidRPr="00E03F4C" w14:paraId="5D0DB5F5" w14:textId="77777777" w:rsidTr="27789427">
        <w:tc>
          <w:tcPr>
            <w:tcW w:w="8217" w:type="dxa"/>
          </w:tcPr>
          <w:p w14:paraId="1920A5B7" w14:textId="0AED2A93" w:rsidR="00CF4F47" w:rsidRPr="00E03F4C" w:rsidRDefault="003E7CB2" w:rsidP="00CF4F47">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3.35. </w:t>
            </w:r>
            <w:r w:rsidR="00CF4F47" w:rsidRPr="00E03F4C">
              <w:rPr>
                <w:rFonts w:ascii="Times New Roman" w:eastAsia="Times New Roman" w:hAnsi="Times New Roman" w:cs="Times New Roman"/>
                <w:sz w:val="20"/>
                <w:szCs w:val="24"/>
                <w:lang w:val="uk-UA" w:eastAsia="uk-UA"/>
              </w:rPr>
              <w:t>Розробник\Постачальник повинен надавати всі наявні оновлення версій згідно з договором підтримки, повідомляючи про їх наявність регулярно або за запитом;</w:t>
            </w:r>
          </w:p>
        </w:tc>
        <w:tc>
          <w:tcPr>
            <w:tcW w:w="1984" w:type="dxa"/>
          </w:tcPr>
          <w:p w14:paraId="14821288" w14:textId="660F2FFC" w:rsidR="00CF4F47" w:rsidRPr="00E03F4C" w:rsidRDefault="00CF4F47" w:rsidP="00CF4F47">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CF4F47" w:rsidRPr="00E03F4C" w14:paraId="00020C9B" w14:textId="77777777" w:rsidTr="27789427">
        <w:tc>
          <w:tcPr>
            <w:tcW w:w="8217" w:type="dxa"/>
          </w:tcPr>
          <w:p w14:paraId="4BE6C536" w14:textId="7CE54724" w:rsidR="00CF4F47" w:rsidRPr="00E03F4C" w:rsidRDefault="003E7CB2" w:rsidP="00CF4F47">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3.36. </w:t>
            </w:r>
            <w:r w:rsidR="00CF4F47" w:rsidRPr="00E03F4C">
              <w:rPr>
                <w:rFonts w:ascii="Times New Roman" w:eastAsia="Times New Roman" w:hAnsi="Times New Roman" w:cs="Times New Roman"/>
                <w:sz w:val="20"/>
                <w:szCs w:val="24"/>
                <w:lang w:val="uk-UA" w:eastAsia="uk-UA"/>
              </w:rPr>
              <w:t>ПЗ має підтримувати прозорий механізм оновлень з застосуванням 3-рівневої моделі середовищ (Розробки-Тестове-Продуктивне);</w:t>
            </w:r>
          </w:p>
        </w:tc>
        <w:tc>
          <w:tcPr>
            <w:tcW w:w="1984" w:type="dxa"/>
          </w:tcPr>
          <w:p w14:paraId="6F2881A2" w14:textId="6CD824AE" w:rsidR="00CF4F47" w:rsidRPr="00E03F4C" w:rsidRDefault="00CF4F47" w:rsidP="00CF4F47">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CF4F47" w:rsidRPr="00E03F4C" w14:paraId="0857DD68" w14:textId="77777777" w:rsidTr="27789427">
        <w:tc>
          <w:tcPr>
            <w:tcW w:w="8217" w:type="dxa"/>
          </w:tcPr>
          <w:p w14:paraId="17C2E9D6" w14:textId="41420BCF" w:rsidR="00CF4F47" w:rsidRPr="00E03F4C" w:rsidRDefault="003E7CB2" w:rsidP="00CF4F47">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3.37. </w:t>
            </w:r>
            <w:r w:rsidR="00CF4F47" w:rsidRPr="00E03F4C">
              <w:rPr>
                <w:rFonts w:ascii="Times New Roman" w:eastAsia="Times New Roman" w:hAnsi="Times New Roman" w:cs="Times New Roman"/>
                <w:sz w:val="20"/>
                <w:szCs w:val="24"/>
                <w:lang w:val="uk-UA" w:eastAsia="uk-UA"/>
              </w:rPr>
              <w:t>ПЗ повинно забезпечувати безпеку при взаємодії із зовнішніми інформаційними програмними комплексами з використанням засобів шифрування (має забезпечуватись шифрований обмін між серверами додатків та серверами СУБД, або в рамках лінку між БД);</w:t>
            </w:r>
          </w:p>
        </w:tc>
        <w:tc>
          <w:tcPr>
            <w:tcW w:w="1984" w:type="dxa"/>
          </w:tcPr>
          <w:p w14:paraId="2B9182E9" w14:textId="277A7580" w:rsidR="00CF4F47" w:rsidRPr="00E03F4C" w:rsidRDefault="00CF4F47" w:rsidP="00CF4F47">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CF4F47" w:rsidRPr="00E03F4C" w14:paraId="4398F7B0" w14:textId="77777777" w:rsidTr="27789427">
        <w:tc>
          <w:tcPr>
            <w:tcW w:w="8217" w:type="dxa"/>
          </w:tcPr>
          <w:p w14:paraId="2EB52756" w14:textId="414F63FE" w:rsidR="00CF4F47" w:rsidRPr="00E03F4C" w:rsidRDefault="003E7CB2" w:rsidP="00CF4F47">
            <w:pPr>
              <w:rPr>
                <w:rFonts w:ascii="Times New Roman" w:eastAsia="Times New Roman" w:hAnsi="Times New Roman" w:cs="Times New Roman"/>
                <w:sz w:val="20"/>
                <w:szCs w:val="20"/>
                <w:lang w:val="uk-UA" w:eastAsia="uk-UA"/>
              </w:rPr>
            </w:pPr>
            <w:r w:rsidRPr="5C596ABF">
              <w:rPr>
                <w:rFonts w:ascii="Times New Roman" w:eastAsia="Times New Roman" w:hAnsi="Times New Roman" w:cs="Times New Roman"/>
                <w:sz w:val="20"/>
                <w:szCs w:val="20"/>
                <w:lang w:val="uk-UA" w:eastAsia="uk-UA"/>
              </w:rPr>
              <w:t xml:space="preserve">3.38. </w:t>
            </w:r>
            <w:r w:rsidR="00CF4F47" w:rsidRPr="5C596ABF">
              <w:rPr>
                <w:rFonts w:ascii="Times New Roman" w:eastAsia="Times New Roman" w:hAnsi="Times New Roman" w:cs="Times New Roman"/>
                <w:sz w:val="20"/>
                <w:szCs w:val="20"/>
                <w:lang w:val="uk-UA" w:eastAsia="uk-UA"/>
              </w:rPr>
              <w:t xml:space="preserve">При первинному вході в систему та на початку роботи, ПЗ має призначити користувачеві одноразовий (первинний) пароль для першого входу з обов'язковим підтвердженням через </w:t>
            </w:r>
            <w:r w:rsidR="21059FE7" w:rsidRPr="5C596ABF">
              <w:rPr>
                <w:rFonts w:ascii="Times New Roman" w:eastAsia="Times New Roman" w:hAnsi="Times New Roman" w:cs="Times New Roman"/>
                <w:sz w:val="20"/>
                <w:szCs w:val="20"/>
                <w:lang w:val="uk-UA" w:eastAsia="uk-UA"/>
              </w:rPr>
              <w:t xml:space="preserve"> додатки авторизації (</w:t>
            </w:r>
            <w:r w:rsidR="00CF4F47" w:rsidRPr="5C596ABF">
              <w:rPr>
                <w:rFonts w:ascii="Times New Roman" w:eastAsia="Times New Roman" w:hAnsi="Times New Roman" w:cs="Times New Roman"/>
                <w:sz w:val="20"/>
                <w:szCs w:val="20"/>
                <w:lang w:val="uk-UA" w:eastAsia="uk-UA"/>
              </w:rPr>
              <w:t>Microsoft\Google Authenticator</w:t>
            </w:r>
            <w:r w:rsidR="79E8F2DC" w:rsidRPr="5C596ABF">
              <w:rPr>
                <w:rFonts w:ascii="Times New Roman" w:eastAsia="Times New Roman" w:hAnsi="Times New Roman" w:cs="Times New Roman"/>
                <w:sz w:val="20"/>
                <w:szCs w:val="20"/>
                <w:lang w:val="uk-UA" w:eastAsia="uk-UA"/>
              </w:rPr>
              <w:t>)</w:t>
            </w:r>
            <w:r w:rsidR="00CF4F47" w:rsidRPr="5C596ABF">
              <w:rPr>
                <w:rFonts w:ascii="Times New Roman" w:eastAsia="Times New Roman" w:hAnsi="Times New Roman" w:cs="Times New Roman"/>
                <w:sz w:val="20"/>
                <w:szCs w:val="20"/>
                <w:lang w:val="uk-UA" w:eastAsia="uk-UA"/>
              </w:rPr>
              <w:t>, або еквівалентним ПЗ;</w:t>
            </w:r>
          </w:p>
        </w:tc>
        <w:tc>
          <w:tcPr>
            <w:tcW w:w="1984" w:type="dxa"/>
          </w:tcPr>
          <w:p w14:paraId="76B2C769" w14:textId="676B57AF" w:rsidR="00CF4F47" w:rsidRPr="00E03F4C" w:rsidRDefault="00CF4F47" w:rsidP="00CF4F47">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B7AA4" w:rsidRPr="00E03F4C" w14:paraId="6E7FBA81" w14:textId="77777777" w:rsidTr="27789427">
        <w:tc>
          <w:tcPr>
            <w:tcW w:w="8217" w:type="dxa"/>
          </w:tcPr>
          <w:p w14:paraId="4426E32D" w14:textId="17F32D46" w:rsidR="003B7AA4" w:rsidRPr="00E03F4C" w:rsidRDefault="003E7CB2" w:rsidP="003B7AA4">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3.39. </w:t>
            </w:r>
            <w:r w:rsidR="003B7AA4" w:rsidRPr="00E03F4C">
              <w:rPr>
                <w:rFonts w:ascii="Times New Roman" w:eastAsia="Times New Roman" w:hAnsi="Times New Roman" w:cs="Times New Roman"/>
                <w:sz w:val="20"/>
                <w:szCs w:val="24"/>
                <w:lang w:val="uk-UA" w:eastAsia="uk-UA"/>
              </w:rPr>
              <w:t>Після першого входу в ПЗ система повинна контролювати заміну одноразового пароля користувача на свій особистий пароль користувача відповідно до політики паролів Товариства. ПЗ не повинно залишати жодних обхідних варіантів щодо пропуску даної процедури;</w:t>
            </w:r>
          </w:p>
        </w:tc>
        <w:tc>
          <w:tcPr>
            <w:tcW w:w="1984" w:type="dxa"/>
          </w:tcPr>
          <w:p w14:paraId="22E60CA4" w14:textId="25282A51" w:rsidR="003B7AA4" w:rsidRPr="00E03F4C" w:rsidRDefault="003B7AA4" w:rsidP="003B7AA4">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B7AA4" w:rsidRPr="00E03F4C" w14:paraId="51ECD47E" w14:textId="77777777" w:rsidTr="27789427">
        <w:tc>
          <w:tcPr>
            <w:tcW w:w="8217" w:type="dxa"/>
          </w:tcPr>
          <w:p w14:paraId="1E26F02D" w14:textId="0E31B500" w:rsidR="003B7AA4" w:rsidRPr="00E03F4C" w:rsidRDefault="003E7CB2" w:rsidP="5C596ABF">
            <w:pPr>
              <w:rPr>
                <w:rFonts w:ascii="Times New Roman" w:eastAsia="Times New Roman" w:hAnsi="Times New Roman" w:cs="Times New Roman"/>
                <w:sz w:val="20"/>
                <w:szCs w:val="20"/>
                <w:lang w:val="uk-UA" w:eastAsia="uk-UA"/>
              </w:rPr>
            </w:pPr>
            <w:r w:rsidRPr="5C596ABF">
              <w:rPr>
                <w:rFonts w:ascii="Times New Roman" w:eastAsia="Times New Roman" w:hAnsi="Times New Roman" w:cs="Times New Roman"/>
                <w:sz w:val="20"/>
                <w:szCs w:val="20"/>
                <w:lang w:val="uk-UA" w:eastAsia="uk-UA"/>
              </w:rPr>
              <w:t xml:space="preserve">3.40. </w:t>
            </w:r>
            <w:r w:rsidR="003B7AA4" w:rsidRPr="5C596ABF">
              <w:rPr>
                <w:rFonts w:ascii="Times New Roman" w:eastAsia="Times New Roman" w:hAnsi="Times New Roman" w:cs="Times New Roman"/>
                <w:sz w:val="20"/>
                <w:szCs w:val="20"/>
                <w:lang w:val="uk-UA" w:eastAsia="uk-UA"/>
              </w:rPr>
              <w:t>ПЗ має блокувати обліковий запис користувача у таких випадках</w:t>
            </w:r>
            <w:r w:rsidR="5BA3A55E" w:rsidRPr="5C596ABF">
              <w:rPr>
                <w:rFonts w:ascii="Times New Roman" w:eastAsia="Times New Roman" w:hAnsi="Times New Roman" w:cs="Times New Roman"/>
                <w:sz w:val="20"/>
                <w:szCs w:val="20"/>
                <w:lang w:val="uk-UA" w:eastAsia="uk-UA"/>
              </w:rPr>
              <w:t>: п'яти (при необхідності має бути можливість змінити кількість) невдалих спроб автентифікації поспіль (автоматичне блокування);</w:t>
            </w:r>
          </w:p>
        </w:tc>
        <w:tc>
          <w:tcPr>
            <w:tcW w:w="1984" w:type="dxa"/>
          </w:tcPr>
          <w:p w14:paraId="56D8B035" w14:textId="51CE0AAD" w:rsidR="003B7AA4" w:rsidRPr="00E03F4C" w:rsidRDefault="003B7AA4" w:rsidP="003B7AA4">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B7AA4" w:rsidRPr="00E03F4C" w14:paraId="4455B902" w14:textId="77777777" w:rsidTr="27789427">
        <w:tc>
          <w:tcPr>
            <w:tcW w:w="8217" w:type="dxa"/>
          </w:tcPr>
          <w:p w14:paraId="76EB0E2F" w14:textId="5CBB7525" w:rsidR="003B7AA4" w:rsidRPr="00E03F4C" w:rsidRDefault="003E7CB2" w:rsidP="003B7AA4">
            <w:pPr>
              <w:rPr>
                <w:rFonts w:ascii="Times New Roman" w:eastAsia="Times New Roman" w:hAnsi="Times New Roman" w:cs="Times New Roman"/>
                <w:sz w:val="20"/>
                <w:szCs w:val="20"/>
                <w:lang w:val="uk-UA" w:eastAsia="uk-UA"/>
              </w:rPr>
            </w:pPr>
            <w:r w:rsidRPr="5C596ABF">
              <w:rPr>
                <w:rFonts w:ascii="Times New Roman" w:eastAsia="Times New Roman" w:hAnsi="Times New Roman" w:cs="Times New Roman"/>
                <w:sz w:val="20"/>
                <w:szCs w:val="20"/>
                <w:lang w:val="uk-UA" w:eastAsia="uk-UA"/>
              </w:rPr>
              <w:t>3.4</w:t>
            </w:r>
            <w:r w:rsidR="397DDC3B" w:rsidRPr="5C596ABF">
              <w:rPr>
                <w:rFonts w:ascii="Times New Roman" w:eastAsia="Times New Roman" w:hAnsi="Times New Roman" w:cs="Times New Roman"/>
                <w:sz w:val="20"/>
                <w:szCs w:val="20"/>
                <w:lang w:val="uk-UA" w:eastAsia="uk-UA"/>
              </w:rPr>
              <w:t>1</w:t>
            </w:r>
            <w:r w:rsidRPr="5C596ABF">
              <w:rPr>
                <w:rFonts w:ascii="Times New Roman" w:eastAsia="Times New Roman" w:hAnsi="Times New Roman" w:cs="Times New Roman"/>
                <w:sz w:val="20"/>
                <w:szCs w:val="20"/>
                <w:lang w:val="uk-UA" w:eastAsia="uk-UA"/>
              </w:rPr>
              <w:t xml:space="preserve">. </w:t>
            </w:r>
            <w:r w:rsidR="003B7AA4" w:rsidRPr="5C596ABF">
              <w:rPr>
                <w:rFonts w:ascii="Times New Roman" w:eastAsia="Times New Roman" w:hAnsi="Times New Roman" w:cs="Times New Roman"/>
                <w:sz w:val="20"/>
                <w:szCs w:val="20"/>
                <w:lang w:val="uk-UA" w:eastAsia="uk-UA"/>
              </w:rPr>
              <w:t>ПЗ має блокувати всі спроби доступу до інформації неідентифікованих осіб або користувачів з не підтвердженим під час автентифікації відповідністю пред'явленого ідентифікатора;</w:t>
            </w:r>
          </w:p>
        </w:tc>
        <w:tc>
          <w:tcPr>
            <w:tcW w:w="1984" w:type="dxa"/>
          </w:tcPr>
          <w:p w14:paraId="328C1D88" w14:textId="325FBFCB" w:rsidR="003B7AA4" w:rsidRPr="00E03F4C" w:rsidRDefault="003B7AA4" w:rsidP="003B7AA4">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B7AA4" w:rsidRPr="00E03F4C" w14:paraId="78351D36" w14:textId="77777777" w:rsidTr="27789427">
        <w:tc>
          <w:tcPr>
            <w:tcW w:w="8217" w:type="dxa"/>
          </w:tcPr>
          <w:p w14:paraId="2C7C672D" w14:textId="485730E4" w:rsidR="003B7AA4" w:rsidRPr="00E03F4C" w:rsidRDefault="003E7CB2" w:rsidP="003B7AA4">
            <w:pPr>
              <w:rPr>
                <w:rFonts w:ascii="Times New Roman" w:eastAsia="Times New Roman" w:hAnsi="Times New Roman" w:cs="Times New Roman"/>
                <w:sz w:val="20"/>
                <w:szCs w:val="20"/>
                <w:lang w:val="uk-UA" w:eastAsia="uk-UA"/>
              </w:rPr>
            </w:pPr>
            <w:r w:rsidRPr="5C596ABF">
              <w:rPr>
                <w:rFonts w:ascii="Times New Roman" w:eastAsia="Times New Roman" w:hAnsi="Times New Roman" w:cs="Times New Roman"/>
                <w:sz w:val="20"/>
                <w:szCs w:val="20"/>
                <w:lang w:val="uk-UA" w:eastAsia="uk-UA"/>
              </w:rPr>
              <w:t>3.4</w:t>
            </w:r>
            <w:r w:rsidR="78BEA7D6" w:rsidRPr="5C596ABF">
              <w:rPr>
                <w:rFonts w:ascii="Times New Roman" w:eastAsia="Times New Roman" w:hAnsi="Times New Roman" w:cs="Times New Roman"/>
                <w:sz w:val="20"/>
                <w:szCs w:val="20"/>
                <w:lang w:val="uk-UA" w:eastAsia="uk-UA"/>
              </w:rPr>
              <w:t>2</w:t>
            </w:r>
            <w:r w:rsidRPr="5C596ABF">
              <w:rPr>
                <w:rFonts w:ascii="Times New Roman" w:eastAsia="Times New Roman" w:hAnsi="Times New Roman" w:cs="Times New Roman"/>
                <w:sz w:val="20"/>
                <w:szCs w:val="20"/>
                <w:lang w:val="uk-UA" w:eastAsia="uk-UA"/>
              </w:rPr>
              <w:t xml:space="preserve">. </w:t>
            </w:r>
            <w:r w:rsidR="003B7AA4" w:rsidRPr="5C596ABF">
              <w:rPr>
                <w:rFonts w:ascii="Times New Roman" w:eastAsia="Times New Roman" w:hAnsi="Times New Roman" w:cs="Times New Roman"/>
                <w:sz w:val="20"/>
                <w:szCs w:val="20"/>
                <w:lang w:val="uk-UA" w:eastAsia="uk-UA"/>
              </w:rPr>
              <w:t>ПЗ повинно мати можливість завершувати сесію користувача за відсутності активної роботи за певний час (час має налаштовуватись);</w:t>
            </w:r>
          </w:p>
        </w:tc>
        <w:tc>
          <w:tcPr>
            <w:tcW w:w="1984" w:type="dxa"/>
          </w:tcPr>
          <w:p w14:paraId="3B8F0164" w14:textId="2554A824" w:rsidR="003B7AA4" w:rsidRPr="00E03F4C" w:rsidRDefault="003B7AA4" w:rsidP="003B7AA4">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B7AA4" w:rsidRPr="00E03F4C" w14:paraId="0EDEF23F" w14:textId="77777777" w:rsidTr="27789427">
        <w:tc>
          <w:tcPr>
            <w:tcW w:w="8217" w:type="dxa"/>
          </w:tcPr>
          <w:p w14:paraId="6A3D6705" w14:textId="5966B893" w:rsidR="003B7AA4" w:rsidRPr="00E03F4C" w:rsidRDefault="003E7CB2" w:rsidP="003B7AA4">
            <w:pPr>
              <w:rPr>
                <w:rFonts w:ascii="Times New Roman" w:eastAsia="Times New Roman" w:hAnsi="Times New Roman" w:cs="Times New Roman"/>
                <w:sz w:val="20"/>
                <w:szCs w:val="20"/>
                <w:lang w:val="uk-UA" w:eastAsia="uk-UA"/>
              </w:rPr>
            </w:pPr>
            <w:r w:rsidRPr="5C596ABF">
              <w:rPr>
                <w:rFonts w:ascii="Times New Roman" w:eastAsia="Times New Roman" w:hAnsi="Times New Roman" w:cs="Times New Roman"/>
                <w:sz w:val="20"/>
                <w:szCs w:val="20"/>
                <w:lang w:val="uk-UA" w:eastAsia="uk-UA"/>
              </w:rPr>
              <w:t>3.4</w:t>
            </w:r>
            <w:r w:rsidR="2DB96DA6" w:rsidRPr="5C596ABF">
              <w:rPr>
                <w:rFonts w:ascii="Times New Roman" w:eastAsia="Times New Roman" w:hAnsi="Times New Roman" w:cs="Times New Roman"/>
                <w:sz w:val="20"/>
                <w:szCs w:val="20"/>
                <w:lang w:val="uk-UA" w:eastAsia="uk-UA"/>
              </w:rPr>
              <w:t>3</w:t>
            </w:r>
            <w:r w:rsidRPr="5C596ABF">
              <w:rPr>
                <w:rFonts w:ascii="Times New Roman" w:eastAsia="Times New Roman" w:hAnsi="Times New Roman" w:cs="Times New Roman"/>
                <w:sz w:val="20"/>
                <w:szCs w:val="20"/>
                <w:lang w:val="uk-UA" w:eastAsia="uk-UA"/>
              </w:rPr>
              <w:t xml:space="preserve">. </w:t>
            </w:r>
            <w:r w:rsidR="003B7AA4" w:rsidRPr="5C596ABF">
              <w:rPr>
                <w:rFonts w:ascii="Times New Roman" w:eastAsia="Times New Roman" w:hAnsi="Times New Roman" w:cs="Times New Roman"/>
                <w:sz w:val="20"/>
                <w:szCs w:val="20"/>
                <w:lang w:val="uk-UA" w:eastAsia="uk-UA"/>
              </w:rPr>
              <w:t>ПЗ має передбачати формування звіту про роботу користувачів;</w:t>
            </w:r>
          </w:p>
        </w:tc>
        <w:tc>
          <w:tcPr>
            <w:tcW w:w="1984" w:type="dxa"/>
          </w:tcPr>
          <w:p w14:paraId="50A61776" w14:textId="47C1D963" w:rsidR="003B7AA4" w:rsidRPr="00E03F4C" w:rsidRDefault="003B7AA4" w:rsidP="003B7AA4">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B7AA4" w:rsidRPr="00E03F4C" w14:paraId="15A3E826" w14:textId="77777777" w:rsidTr="27789427">
        <w:tc>
          <w:tcPr>
            <w:tcW w:w="8217" w:type="dxa"/>
          </w:tcPr>
          <w:p w14:paraId="6CC460BC" w14:textId="5C2B2FFF" w:rsidR="003B7AA4" w:rsidRPr="00E03F4C" w:rsidRDefault="003E7CB2" w:rsidP="003B7AA4">
            <w:pPr>
              <w:rPr>
                <w:rFonts w:ascii="Times New Roman" w:eastAsia="Times New Roman" w:hAnsi="Times New Roman" w:cs="Times New Roman"/>
                <w:sz w:val="20"/>
                <w:szCs w:val="20"/>
                <w:lang w:val="uk-UA" w:eastAsia="uk-UA"/>
              </w:rPr>
            </w:pPr>
            <w:r w:rsidRPr="5C596ABF">
              <w:rPr>
                <w:rFonts w:ascii="Times New Roman" w:eastAsia="Times New Roman" w:hAnsi="Times New Roman" w:cs="Times New Roman"/>
                <w:sz w:val="20"/>
                <w:szCs w:val="20"/>
                <w:lang w:val="uk-UA" w:eastAsia="uk-UA"/>
              </w:rPr>
              <w:t>3.4</w:t>
            </w:r>
            <w:r w:rsidR="2E2E582A" w:rsidRPr="5C596ABF">
              <w:rPr>
                <w:rFonts w:ascii="Times New Roman" w:eastAsia="Times New Roman" w:hAnsi="Times New Roman" w:cs="Times New Roman"/>
                <w:sz w:val="20"/>
                <w:szCs w:val="20"/>
                <w:lang w:val="uk-UA" w:eastAsia="uk-UA"/>
              </w:rPr>
              <w:t>4</w:t>
            </w:r>
            <w:r w:rsidRPr="5C596ABF">
              <w:rPr>
                <w:rFonts w:ascii="Times New Roman" w:eastAsia="Times New Roman" w:hAnsi="Times New Roman" w:cs="Times New Roman"/>
                <w:sz w:val="20"/>
                <w:szCs w:val="20"/>
                <w:lang w:val="uk-UA" w:eastAsia="uk-UA"/>
              </w:rPr>
              <w:t xml:space="preserve">. </w:t>
            </w:r>
            <w:r w:rsidR="003B7AA4" w:rsidRPr="5C596ABF">
              <w:rPr>
                <w:rFonts w:ascii="Times New Roman" w:eastAsia="Times New Roman" w:hAnsi="Times New Roman" w:cs="Times New Roman"/>
                <w:sz w:val="20"/>
                <w:szCs w:val="20"/>
                <w:lang w:val="uk-UA" w:eastAsia="uk-UA"/>
              </w:rPr>
              <w:t>ПЗ має передбачати можливість архівування інформації журналів роботи користувачів;</w:t>
            </w:r>
          </w:p>
        </w:tc>
        <w:tc>
          <w:tcPr>
            <w:tcW w:w="1984" w:type="dxa"/>
          </w:tcPr>
          <w:p w14:paraId="44C0059B" w14:textId="6C297E2B" w:rsidR="003B7AA4" w:rsidRPr="00E03F4C" w:rsidRDefault="003B7AA4" w:rsidP="003B7AA4">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B7AA4" w:rsidRPr="00E03F4C" w14:paraId="7CA5EFEA" w14:textId="77777777" w:rsidTr="27789427">
        <w:tc>
          <w:tcPr>
            <w:tcW w:w="8217" w:type="dxa"/>
          </w:tcPr>
          <w:p w14:paraId="5D9CF4A5" w14:textId="41CA599D" w:rsidR="003B7AA4" w:rsidRPr="00E03F4C" w:rsidRDefault="003E7CB2" w:rsidP="003B7AA4">
            <w:pPr>
              <w:rPr>
                <w:rFonts w:ascii="Times New Roman" w:eastAsia="Times New Roman" w:hAnsi="Times New Roman" w:cs="Times New Roman"/>
                <w:sz w:val="20"/>
                <w:szCs w:val="20"/>
                <w:lang w:val="uk-UA" w:eastAsia="uk-UA"/>
              </w:rPr>
            </w:pPr>
            <w:r w:rsidRPr="5C596ABF">
              <w:rPr>
                <w:rFonts w:ascii="Times New Roman" w:eastAsia="Times New Roman" w:hAnsi="Times New Roman" w:cs="Times New Roman"/>
                <w:sz w:val="20"/>
                <w:szCs w:val="20"/>
                <w:lang w:val="uk-UA" w:eastAsia="uk-UA"/>
              </w:rPr>
              <w:t>3.4</w:t>
            </w:r>
            <w:r w:rsidR="78EDF407" w:rsidRPr="5C596ABF">
              <w:rPr>
                <w:rFonts w:ascii="Times New Roman" w:eastAsia="Times New Roman" w:hAnsi="Times New Roman" w:cs="Times New Roman"/>
                <w:sz w:val="20"/>
                <w:szCs w:val="20"/>
                <w:lang w:val="uk-UA" w:eastAsia="uk-UA"/>
              </w:rPr>
              <w:t>5</w:t>
            </w:r>
            <w:r w:rsidRPr="5C596ABF">
              <w:rPr>
                <w:rFonts w:ascii="Times New Roman" w:eastAsia="Times New Roman" w:hAnsi="Times New Roman" w:cs="Times New Roman"/>
                <w:sz w:val="20"/>
                <w:szCs w:val="20"/>
                <w:lang w:val="uk-UA" w:eastAsia="uk-UA"/>
              </w:rPr>
              <w:t xml:space="preserve">. </w:t>
            </w:r>
            <w:r w:rsidR="003B7AA4" w:rsidRPr="5C596ABF">
              <w:rPr>
                <w:rFonts w:ascii="Times New Roman" w:eastAsia="Times New Roman" w:hAnsi="Times New Roman" w:cs="Times New Roman"/>
                <w:sz w:val="20"/>
                <w:szCs w:val="20"/>
                <w:lang w:val="uk-UA" w:eastAsia="uk-UA"/>
              </w:rPr>
              <w:t>ПЗ не повинно використовувати системних файлових мережних дисків/ресурсів для обміну між серверами бази даних та серверами додатків/додатків або веб-серверами, взаємодія повинна відбуватися виключно по портах бази даних та портах, що використовують веб-додатки. Всі інші порти блокуються відповідно до політик безпеки Товариства;</w:t>
            </w:r>
          </w:p>
        </w:tc>
        <w:tc>
          <w:tcPr>
            <w:tcW w:w="1984" w:type="dxa"/>
          </w:tcPr>
          <w:p w14:paraId="696256B9" w14:textId="6309FD81" w:rsidR="003B7AA4" w:rsidRPr="00E03F4C" w:rsidRDefault="003B7AA4" w:rsidP="003B7AA4">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B7AA4" w:rsidRPr="00E03F4C" w14:paraId="1B67BB18" w14:textId="77777777" w:rsidTr="27789427">
        <w:tc>
          <w:tcPr>
            <w:tcW w:w="8217" w:type="dxa"/>
          </w:tcPr>
          <w:p w14:paraId="4A98CE3E" w14:textId="6A26E0E3" w:rsidR="003B7AA4" w:rsidRPr="00E03F4C" w:rsidRDefault="003E7CB2" w:rsidP="003B7AA4">
            <w:pPr>
              <w:rPr>
                <w:rFonts w:ascii="Times New Roman" w:eastAsia="Times New Roman" w:hAnsi="Times New Roman" w:cs="Times New Roman"/>
                <w:b/>
                <w:bCs/>
                <w:sz w:val="20"/>
                <w:szCs w:val="24"/>
                <w:lang w:val="uk-UA" w:eastAsia="uk-UA"/>
              </w:rPr>
            </w:pPr>
            <w:r w:rsidRPr="003E7CB2">
              <w:rPr>
                <w:rFonts w:ascii="Times New Roman" w:eastAsia="Times New Roman" w:hAnsi="Times New Roman" w:cs="Times New Roman"/>
                <w:b/>
                <w:bCs/>
                <w:sz w:val="20"/>
                <w:szCs w:val="24"/>
                <w:highlight w:val="lightGray"/>
                <w:lang w:val="uk-UA" w:eastAsia="uk-UA"/>
              </w:rPr>
              <w:t>І</w:t>
            </w:r>
            <w:r w:rsidRPr="003E7CB2">
              <w:rPr>
                <w:rFonts w:ascii="Times New Roman" w:eastAsia="Times New Roman" w:hAnsi="Times New Roman" w:cs="Times New Roman"/>
                <w:b/>
                <w:bCs/>
                <w:sz w:val="20"/>
                <w:szCs w:val="24"/>
                <w:highlight w:val="lightGray"/>
                <w:lang w:val="en-US" w:eastAsia="uk-UA"/>
              </w:rPr>
              <w:t>V</w:t>
            </w:r>
            <w:r w:rsidRPr="003E7CB2">
              <w:rPr>
                <w:rFonts w:ascii="Times New Roman" w:eastAsia="Times New Roman" w:hAnsi="Times New Roman" w:cs="Times New Roman"/>
                <w:b/>
                <w:bCs/>
                <w:sz w:val="20"/>
                <w:szCs w:val="24"/>
                <w:highlight w:val="lightGray"/>
                <w:lang w:val="uk-UA" w:eastAsia="uk-UA"/>
              </w:rPr>
              <w:t xml:space="preserve">. </w:t>
            </w:r>
            <w:r w:rsidR="003B7AA4" w:rsidRPr="003E7CB2">
              <w:rPr>
                <w:rFonts w:ascii="Times New Roman" w:eastAsia="Times New Roman" w:hAnsi="Times New Roman" w:cs="Times New Roman"/>
                <w:b/>
                <w:bCs/>
                <w:sz w:val="20"/>
                <w:szCs w:val="24"/>
                <w:highlight w:val="lightGray"/>
                <w:lang w:val="uk-UA" w:eastAsia="uk-UA"/>
              </w:rPr>
              <w:t>Терміни виконання:</w:t>
            </w:r>
          </w:p>
          <w:p w14:paraId="0BFD9327" w14:textId="77777777" w:rsidR="003B7AA4" w:rsidRPr="00E03F4C" w:rsidRDefault="003B7AA4" w:rsidP="003B7AA4">
            <w:pPr>
              <w:rPr>
                <w:rFonts w:ascii="Times New Roman" w:eastAsia="Times New Roman" w:hAnsi="Times New Roman" w:cs="Times New Roman"/>
                <w:sz w:val="20"/>
                <w:szCs w:val="24"/>
                <w:lang w:val="uk-UA" w:eastAsia="uk-UA"/>
              </w:rPr>
            </w:pPr>
          </w:p>
          <w:p w14:paraId="29413309" w14:textId="7DB9E492" w:rsidR="003B7AA4" w:rsidRPr="00E03F4C" w:rsidRDefault="003B7AA4" w:rsidP="003B7AA4">
            <w:pPr>
              <w:rPr>
                <w:rFonts w:ascii="Times New Roman" w:eastAsia="Times New Roman" w:hAnsi="Times New Roman" w:cs="Times New Roman"/>
                <w:b/>
                <w:bCs/>
                <w:sz w:val="20"/>
                <w:szCs w:val="24"/>
                <w:lang w:eastAsia="uk-UA"/>
              </w:rPr>
            </w:pPr>
            <w:r w:rsidRPr="00E03F4C">
              <w:rPr>
                <w:rFonts w:ascii="Times New Roman" w:eastAsia="Times New Roman" w:hAnsi="Times New Roman" w:cs="Times New Roman"/>
                <w:sz w:val="20"/>
                <w:szCs w:val="24"/>
                <w:lang w:val="uk-UA" w:eastAsia="uk-UA"/>
              </w:rPr>
              <w:t xml:space="preserve">Сумарний термін  </w:t>
            </w:r>
            <w:r w:rsidR="00646C1C" w:rsidRPr="00E03F4C">
              <w:rPr>
                <w:rFonts w:ascii="Times New Roman" w:eastAsia="Times New Roman" w:hAnsi="Times New Roman" w:cs="Times New Roman"/>
                <w:sz w:val="20"/>
                <w:szCs w:val="24"/>
                <w:lang w:val="uk-UA" w:eastAsia="uk-UA"/>
              </w:rPr>
              <w:t xml:space="preserve">для </w:t>
            </w:r>
            <w:r w:rsidR="009C670F" w:rsidRPr="00E03F4C">
              <w:rPr>
                <w:rFonts w:ascii="Times New Roman" w:eastAsia="Times New Roman" w:hAnsi="Times New Roman" w:cs="Times New Roman"/>
                <w:sz w:val="20"/>
                <w:szCs w:val="24"/>
                <w:lang w:val="uk-UA" w:eastAsia="uk-UA"/>
              </w:rPr>
              <w:t>запуску</w:t>
            </w:r>
            <w:r w:rsidR="000D4D64" w:rsidRPr="00E03F4C">
              <w:rPr>
                <w:rFonts w:ascii="Times New Roman" w:eastAsia="Times New Roman" w:hAnsi="Times New Roman" w:cs="Times New Roman"/>
                <w:sz w:val="20"/>
                <w:szCs w:val="24"/>
                <w:lang w:val="uk-UA" w:eastAsia="uk-UA"/>
              </w:rPr>
              <w:t xml:space="preserve"> і впровадження</w:t>
            </w:r>
            <w:r w:rsidR="009C670F" w:rsidRPr="00E03F4C">
              <w:rPr>
                <w:rFonts w:ascii="Times New Roman" w:eastAsia="Times New Roman" w:hAnsi="Times New Roman" w:cs="Times New Roman"/>
                <w:sz w:val="20"/>
                <w:szCs w:val="24"/>
                <w:lang w:val="uk-UA" w:eastAsia="uk-UA"/>
              </w:rPr>
              <w:t xml:space="preserve"> - </w:t>
            </w:r>
            <w:r w:rsidRPr="00E03F4C">
              <w:rPr>
                <w:rFonts w:ascii="Times New Roman" w:eastAsia="Times New Roman" w:hAnsi="Times New Roman" w:cs="Times New Roman"/>
                <w:sz w:val="20"/>
                <w:szCs w:val="24"/>
                <w:lang w:val="uk-UA" w:eastAsia="uk-UA"/>
              </w:rPr>
              <w:t>не більше 5ти місяців.</w:t>
            </w:r>
          </w:p>
        </w:tc>
        <w:tc>
          <w:tcPr>
            <w:tcW w:w="1984" w:type="dxa"/>
          </w:tcPr>
          <w:p w14:paraId="454FA487" w14:textId="40DEA291" w:rsidR="003B7AA4" w:rsidRPr="00E03F4C" w:rsidRDefault="003B7AA4" w:rsidP="003B7AA4">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B7AA4" w:rsidRPr="00E03F4C" w14:paraId="4E3EAFC2" w14:textId="77777777" w:rsidTr="27789427">
        <w:tc>
          <w:tcPr>
            <w:tcW w:w="8217" w:type="dxa"/>
            <w:shd w:val="clear" w:color="auto" w:fill="D9D9D9" w:themeFill="background1" w:themeFillShade="D9"/>
          </w:tcPr>
          <w:p w14:paraId="00D5416B" w14:textId="70034F7E" w:rsidR="003B7AA4" w:rsidRPr="00E03F4C" w:rsidRDefault="003E7CB2" w:rsidP="003B7AA4">
            <w:pPr>
              <w:rPr>
                <w:rFonts w:ascii="Times New Roman" w:eastAsia="Times New Roman" w:hAnsi="Times New Roman" w:cs="Times New Roman"/>
                <w:b/>
                <w:bCs/>
                <w:sz w:val="20"/>
                <w:szCs w:val="24"/>
                <w:lang w:val="uk-UA" w:eastAsia="uk-UA"/>
              </w:rPr>
            </w:pPr>
            <w:r>
              <w:rPr>
                <w:rFonts w:ascii="Times New Roman" w:eastAsia="Times New Roman" w:hAnsi="Times New Roman" w:cs="Times New Roman"/>
                <w:b/>
                <w:bCs/>
                <w:sz w:val="20"/>
                <w:szCs w:val="24"/>
                <w:lang w:val="en-US" w:eastAsia="uk-UA"/>
              </w:rPr>
              <w:t xml:space="preserve">V. </w:t>
            </w:r>
            <w:r w:rsidR="003B7AA4" w:rsidRPr="00E03F4C">
              <w:rPr>
                <w:rFonts w:ascii="Times New Roman" w:eastAsia="Times New Roman" w:hAnsi="Times New Roman" w:cs="Times New Roman"/>
                <w:b/>
                <w:bCs/>
                <w:sz w:val="20"/>
                <w:szCs w:val="24"/>
                <w:lang w:val="uk-UA" w:eastAsia="uk-UA"/>
              </w:rPr>
              <w:t>Кількість користувачів</w:t>
            </w:r>
          </w:p>
        </w:tc>
        <w:tc>
          <w:tcPr>
            <w:tcW w:w="1984" w:type="dxa"/>
            <w:shd w:val="clear" w:color="auto" w:fill="D9D9D9" w:themeFill="background1" w:themeFillShade="D9"/>
          </w:tcPr>
          <w:p w14:paraId="103B4E7C" w14:textId="77777777" w:rsidR="003B7AA4" w:rsidRPr="00E03F4C" w:rsidRDefault="003B7AA4" w:rsidP="003B7AA4">
            <w:pPr>
              <w:jc w:val="center"/>
              <w:rPr>
                <w:rFonts w:ascii="Times New Roman" w:eastAsia="Times New Roman" w:hAnsi="Times New Roman" w:cs="Times New Roman"/>
                <w:b/>
                <w:bCs/>
                <w:sz w:val="20"/>
                <w:szCs w:val="24"/>
                <w:lang w:val="uk-UA" w:eastAsia="uk-UA"/>
              </w:rPr>
            </w:pPr>
          </w:p>
        </w:tc>
      </w:tr>
      <w:tr w:rsidR="003B7AA4" w:rsidRPr="00E03F4C" w14:paraId="4F782122" w14:textId="77777777" w:rsidTr="27789427">
        <w:tc>
          <w:tcPr>
            <w:tcW w:w="8217" w:type="dxa"/>
          </w:tcPr>
          <w:p w14:paraId="55E97A1B" w14:textId="2712BB8D" w:rsidR="003B7AA4" w:rsidRPr="00E03F4C" w:rsidRDefault="003B7AA4" w:rsidP="003B7AA4">
            <w:pP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Внутрішніх – без ліміту</w:t>
            </w:r>
          </w:p>
        </w:tc>
        <w:tc>
          <w:tcPr>
            <w:tcW w:w="1984" w:type="dxa"/>
          </w:tcPr>
          <w:p w14:paraId="78FE510C" w14:textId="77777777" w:rsidR="003B7AA4" w:rsidRPr="00E03F4C" w:rsidRDefault="003B7AA4" w:rsidP="003B7AA4">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3B7AA4" w:rsidRPr="00E03F4C" w14:paraId="3D472334" w14:textId="77777777" w:rsidTr="27789427">
        <w:tc>
          <w:tcPr>
            <w:tcW w:w="8217" w:type="dxa"/>
          </w:tcPr>
          <w:p w14:paraId="4E9C0538" w14:textId="14B1DDA0" w:rsidR="003B7AA4" w:rsidRPr="00E03F4C" w:rsidRDefault="003B7AA4" w:rsidP="003B7AA4">
            <w:pP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Зовнішніх (агенти-партнери)– без ліміту</w:t>
            </w:r>
          </w:p>
        </w:tc>
        <w:tc>
          <w:tcPr>
            <w:tcW w:w="1984" w:type="dxa"/>
          </w:tcPr>
          <w:p w14:paraId="52811673" w14:textId="6BBC2346" w:rsidR="003B7AA4" w:rsidRPr="00E03F4C" w:rsidRDefault="003B7AA4" w:rsidP="003B7AA4">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0A2DF6" w:rsidRPr="00E03F4C" w14:paraId="7C5AC0D2" w14:textId="77777777" w:rsidTr="27789427">
        <w:tc>
          <w:tcPr>
            <w:tcW w:w="8217" w:type="dxa"/>
          </w:tcPr>
          <w:p w14:paraId="4B1C825F" w14:textId="2616E7C5" w:rsidR="000A2DF6" w:rsidRPr="003E7CB2" w:rsidRDefault="003E7CB2" w:rsidP="000A2DF6">
            <w:pPr>
              <w:rPr>
                <w:rFonts w:ascii="Times New Roman" w:eastAsia="Times New Roman" w:hAnsi="Times New Roman" w:cs="Times New Roman"/>
                <w:sz w:val="20"/>
                <w:szCs w:val="24"/>
                <w:highlight w:val="lightGray"/>
                <w:lang w:val="uk-UA" w:eastAsia="uk-UA"/>
              </w:rPr>
            </w:pPr>
            <w:r w:rsidRPr="003E7CB2">
              <w:rPr>
                <w:rFonts w:ascii="Times New Roman" w:eastAsia="Times New Roman" w:hAnsi="Times New Roman" w:cs="Times New Roman"/>
                <w:b/>
                <w:bCs/>
                <w:sz w:val="24"/>
                <w:szCs w:val="36"/>
                <w:highlight w:val="lightGray"/>
                <w:lang w:val="en-US" w:eastAsia="uk-UA"/>
              </w:rPr>
              <w:t xml:space="preserve">VI. </w:t>
            </w:r>
            <w:r w:rsidR="000A2DF6" w:rsidRPr="003E7CB2">
              <w:rPr>
                <w:rFonts w:ascii="Times New Roman" w:eastAsia="Times New Roman" w:hAnsi="Times New Roman" w:cs="Times New Roman"/>
                <w:b/>
                <w:bCs/>
                <w:sz w:val="24"/>
                <w:szCs w:val="36"/>
                <w:highlight w:val="lightGray"/>
                <w:lang w:val="uk-UA" w:eastAsia="uk-UA"/>
              </w:rPr>
              <w:t>Інші вимоги</w:t>
            </w:r>
          </w:p>
        </w:tc>
        <w:tc>
          <w:tcPr>
            <w:tcW w:w="1984" w:type="dxa"/>
          </w:tcPr>
          <w:p w14:paraId="1FC24EEE" w14:textId="77777777" w:rsidR="000A2DF6" w:rsidRPr="003E7CB2" w:rsidRDefault="000A2DF6" w:rsidP="000A2DF6">
            <w:pPr>
              <w:jc w:val="center"/>
              <w:rPr>
                <w:rFonts w:ascii="Times New Roman" w:eastAsia="Times New Roman" w:hAnsi="Times New Roman" w:cs="Times New Roman"/>
                <w:sz w:val="20"/>
                <w:szCs w:val="24"/>
                <w:highlight w:val="lightGray"/>
                <w:lang w:val="uk-UA" w:eastAsia="uk-UA"/>
              </w:rPr>
            </w:pPr>
          </w:p>
        </w:tc>
      </w:tr>
      <w:tr w:rsidR="000A2DF6" w:rsidRPr="00E03F4C" w14:paraId="38CF5636" w14:textId="77777777" w:rsidTr="27789427">
        <w:tc>
          <w:tcPr>
            <w:tcW w:w="8217" w:type="dxa"/>
          </w:tcPr>
          <w:p w14:paraId="484F8977" w14:textId="33916110" w:rsidR="000A2DF6" w:rsidRPr="00E03F4C" w:rsidRDefault="003E7CB2" w:rsidP="000A2DF6">
            <w:pPr>
              <w:rPr>
                <w:rFonts w:ascii="Times New Roman" w:eastAsia="Times New Roman" w:hAnsi="Times New Roman" w:cs="Times New Roman"/>
                <w:sz w:val="20"/>
                <w:szCs w:val="24"/>
                <w:lang w:val="uk-UA" w:eastAsia="uk-UA"/>
              </w:rPr>
            </w:pPr>
            <w:r>
              <w:rPr>
                <w:rFonts w:ascii="Times New Roman" w:eastAsia="Times New Roman" w:hAnsi="Times New Roman" w:cs="Times New Roman"/>
                <w:b/>
                <w:bCs/>
                <w:sz w:val="20"/>
                <w:szCs w:val="24"/>
                <w:lang w:val="uk-UA" w:eastAsia="uk-UA"/>
              </w:rPr>
              <w:t xml:space="preserve">6.1. </w:t>
            </w:r>
            <w:r w:rsidR="000A2DF6" w:rsidRPr="00E03F4C">
              <w:rPr>
                <w:rFonts w:ascii="Times New Roman" w:eastAsia="Times New Roman" w:hAnsi="Times New Roman" w:cs="Times New Roman"/>
                <w:b/>
                <w:bCs/>
                <w:sz w:val="20"/>
                <w:szCs w:val="24"/>
                <w:lang w:val="uk-UA" w:eastAsia="uk-UA"/>
              </w:rPr>
              <w:t>Ліцензії на використання ПЗ</w:t>
            </w:r>
          </w:p>
        </w:tc>
        <w:tc>
          <w:tcPr>
            <w:tcW w:w="1984" w:type="dxa"/>
          </w:tcPr>
          <w:p w14:paraId="2E59744C" w14:textId="77777777" w:rsidR="000A2DF6" w:rsidRPr="00E03F4C" w:rsidRDefault="000A2DF6" w:rsidP="000A2DF6">
            <w:pPr>
              <w:jc w:val="center"/>
              <w:rPr>
                <w:rFonts w:ascii="Times New Roman" w:eastAsia="Times New Roman" w:hAnsi="Times New Roman" w:cs="Times New Roman"/>
                <w:sz w:val="20"/>
                <w:szCs w:val="24"/>
                <w:lang w:val="uk-UA" w:eastAsia="uk-UA"/>
              </w:rPr>
            </w:pPr>
          </w:p>
        </w:tc>
      </w:tr>
      <w:tr w:rsidR="000A2DF6" w:rsidRPr="00E03F4C" w14:paraId="5E569509" w14:textId="77777777" w:rsidTr="27789427">
        <w:tc>
          <w:tcPr>
            <w:tcW w:w="8217" w:type="dxa"/>
          </w:tcPr>
          <w:p w14:paraId="225CFF8C" w14:textId="3102F823" w:rsidR="000A2DF6" w:rsidRPr="00E03F4C" w:rsidRDefault="003E7CB2">
            <w:pPr>
              <w:rPr>
                <w:rFonts w:ascii="Times New Roman" w:eastAsia="Times New Roman" w:hAnsi="Times New Roman" w:cs="Times New Roman"/>
                <w:sz w:val="20"/>
                <w:szCs w:val="20"/>
                <w:lang w:val="uk-UA" w:eastAsia="uk-UA"/>
              </w:rPr>
            </w:pPr>
            <w:r w:rsidRPr="27789427">
              <w:rPr>
                <w:rFonts w:ascii="Times New Roman" w:eastAsia="Times New Roman" w:hAnsi="Times New Roman" w:cs="Times New Roman"/>
                <w:sz w:val="20"/>
                <w:szCs w:val="20"/>
                <w:lang w:val="uk-UA" w:eastAsia="uk-UA"/>
              </w:rPr>
              <w:t xml:space="preserve">6.1.1. </w:t>
            </w:r>
            <w:r w:rsidR="000A2DF6" w:rsidRPr="27789427">
              <w:rPr>
                <w:rFonts w:ascii="Times New Roman" w:eastAsia="Times New Roman" w:hAnsi="Times New Roman" w:cs="Times New Roman"/>
                <w:sz w:val="20"/>
                <w:szCs w:val="20"/>
                <w:lang w:val="uk-UA" w:eastAsia="uk-UA"/>
              </w:rPr>
              <w:t>Якщо програмний продукт продається за умови строкової дії ліцензій, в КП має бути включен</w:t>
            </w:r>
            <w:r w:rsidR="008E7D17">
              <w:rPr>
                <w:rFonts w:ascii="Times New Roman" w:eastAsia="Times New Roman" w:hAnsi="Times New Roman" w:cs="Times New Roman"/>
                <w:sz w:val="20"/>
                <w:szCs w:val="20"/>
                <w:lang w:val="uk-UA" w:eastAsia="uk-UA"/>
              </w:rPr>
              <w:t>о право на</w:t>
            </w:r>
            <w:r w:rsidR="000A2DF6" w:rsidRPr="27789427">
              <w:rPr>
                <w:rFonts w:ascii="Times New Roman" w:eastAsia="Times New Roman" w:hAnsi="Times New Roman" w:cs="Times New Roman"/>
                <w:sz w:val="20"/>
                <w:szCs w:val="20"/>
                <w:lang w:val="uk-UA" w:eastAsia="uk-UA"/>
              </w:rPr>
              <w:t xml:space="preserve"> володіння ліцензіями протягом </w:t>
            </w:r>
            <w:r w:rsidR="0FD7467C" w:rsidRPr="27789427">
              <w:rPr>
                <w:rFonts w:ascii="Times New Roman" w:eastAsia="Times New Roman" w:hAnsi="Times New Roman" w:cs="Times New Roman"/>
                <w:sz w:val="20"/>
                <w:szCs w:val="20"/>
                <w:lang w:val="uk-UA" w:eastAsia="uk-UA"/>
              </w:rPr>
              <w:t>70</w:t>
            </w:r>
            <w:r w:rsidR="000A2DF6" w:rsidRPr="27789427">
              <w:rPr>
                <w:rFonts w:ascii="Times New Roman" w:eastAsia="Times New Roman" w:hAnsi="Times New Roman" w:cs="Times New Roman"/>
                <w:sz w:val="20"/>
                <w:szCs w:val="20"/>
                <w:lang w:val="uk-UA" w:eastAsia="uk-UA"/>
              </w:rPr>
              <w:t xml:space="preserve"> років</w:t>
            </w:r>
          </w:p>
        </w:tc>
        <w:tc>
          <w:tcPr>
            <w:tcW w:w="1984" w:type="dxa"/>
          </w:tcPr>
          <w:p w14:paraId="64C46B55" w14:textId="62A18397" w:rsidR="000A2DF6" w:rsidRPr="00E03F4C" w:rsidRDefault="000A2DF6" w:rsidP="000A2DF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0A2DF6" w:rsidRPr="00E03F4C" w14:paraId="4DC7792C" w14:textId="77777777" w:rsidTr="27789427">
        <w:tc>
          <w:tcPr>
            <w:tcW w:w="8217" w:type="dxa"/>
          </w:tcPr>
          <w:p w14:paraId="46507F30" w14:textId="2A52744F" w:rsidR="000A2DF6" w:rsidRPr="00E03F4C" w:rsidRDefault="003E7CB2" w:rsidP="000A2DF6">
            <w:pPr>
              <w:rPr>
                <w:rFonts w:ascii="Times New Roman" w:eastAsia="Times New Roman" w:hAnsi="Times New Roman" w:cs="Times New Roman"/>
                <w:sz w:val="20"/>
                <w:szCs w:val="24"/>
                <w:lang w:val="uk-UA" w:eastAsia="uk-UA"/>
              </w:rPr>
            </w:pPr>
            <w:r>
              <w:rPr>
                <w:rFonts w:ascii="Times New Roman" w:eastAsia="Times New Roman" w:hAnsi="Times New Roman" w:cs="Times New Roman"/>
                <w:b/>
                <w:bCs/>
                <w:sz w:val="20"/>
                <w:szCs w:val="24"/>
                <w:lang w:val="uk-UA" w:eastAsia="uk-UA"/>
              </w:rPr>
              <w:t xml:space="preserve">6.2. </w:t>
            </w:r>
            <w:r w:rsidR="000A2DF6" w:rsidRPr="00E03F4C">
              <w:rPr>
                <w:rFonts w:ascii="Times New Roman" w:eastAsia="Times New Roman" w:hAnsi="Times New Roman" w:cs="Times New Roman"/>
                <w:b/>
                <w:bCs/>
                <w:sz w:val="20"/>
                <w:szCs w:val="24"/>
                <w:lang w:val="uk-UA" w:eastAsia="uk-UA"/>
              </w:rPr>
              <w:t>Підтримка</w:t>
            </w:r>
          </w:p>
        </w:tc>
        <w:tc>
          <w:tcPr>
            <w:tcW w:w="1984" w:type="dxa"/>
          </w:tcPr>
          <w:p w14:paraId="192C2656" w14:textId="77777777" w:rsidR="000A2DF6" w:rsidRPr="00E03F4C" w:rsidRDefault="000A2DF6" w:rsidP="000A2DF6">
            <w:pPr>
              <w:jc w:val="center"/>
              <w:rPr>
                <w:rFonts w:ascii="Times New Roman" w:eastAsia="Times New Roman" w:hAnsi="Times New Roman" w:cs="Times New Roman"/>
                <w:sz w:val="20"/>
                <w:szCs w:val="24"/>
                <w:lang w:val="uk-UA" w:eastAsia="uk-UA"/>
              </w:rPr>
            </w:pPr>
          </w:p>
        </w:tc>
      </w:tr>
      <w:tr w:rsidR="000A2DF6" w:rsidRPr="00E03F4C" w14:paraId="2D27CD9C" w14:textId="77777777" w:rsidTr="27789427">
        <w:tc>
          <w:tcPr>
            <w:tcW w:w="8217" w:type="dxa"/>
          </w:tcPr>
          <w:p w14:paraId="6074B4CE" w14:textId="50A34614" w:rsidR="000A2DF6" w:rsidRPr="00E03F4C" w:rsidRDefault="003E7CB2" w:rsidP="000A2DF6">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6.2.1. В</w:t>
            </w:r>
            <w:r w:rsidR="000A2DF6" w:rsidRPr="00E03F4C">
              <w:rPr>
                <w:rFonts w:ascii="Times New Roman" w:eastAsia="Times New Roman" w:hAnsi="Times New Roman" w:cs="Times New Roman"/>
                <w:sz w:val="20"/>
                <w:szCs w:val="24"/>
                <w:lang w:val="uk-UA" w:eastAsia="uk-UA"/>
              </w:rPr>
              <w:t xml:space="preserve"> комерційну пропозицію мають бути включені витрати на сервісну підтримку ПЗ, при цьому:</w:t>
            </w:r>
          </w:p>
        </w:tc>
        <w:tc>
          <w:tcPr>
            <w:tcW w:w="1984" w:type="dxa"/>
          </w:tcPr>
          <w:p w14:paraId="78493FF7" w14:textId="77777777" w:rsidR="000A2DF6" w:rsidRPr="00E03F4C" w:rsidRDefault="000A2DF6" w:rsidP="000A2DF6">
            <w:pPr>
              <w:jc w:val="center"/>
              <w:rPr>
                <w:rFonts w:ascii="Times New Roman" w:eastAsia="Times New Roman" w:hAnsi="Times New Roman" w:cs="Times New Roman"/>
                <w:sz w:val="20"/>
                <w:szCs w:val="24"/>
                <w:lang w:val="uk-UA" w:eastAsia="uk-UA"/>
              </w:rPr>
            </w:pPr>
          </w:p>
        </w:tc>
      </w:tr>
      <w:tr w:rsidR="000A2DF6" w:rsidRPr="00E03F4C" w14:paraId="4A1853E0" w14:textId="77777777" w:rsidTr="27789427">
        <w:tc>
          <w:tcPr>
            <w:tcW w:w="8217" w:type="dxa"/>
          </w:tcPr>
          <w:p w14:paraId="479C3FEF" w14:textId="0E3A1D60" w:rsidR="000A2DF6" w:rsidRPr="00E03F4C" w:rsidRDefault="003E7CB2" w:rsidP="000A2DF6">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6.2.2. </w:t>
            </w:r>
            <w:r w:rsidR="000A2DF6" w:rsidRPr="00E03F4C">
              <w:rPr>
                <w:rFonts w:ascii="Times New Roman" w:eastAsia="Times New Roman" w:hAnsi="Times New Roman" w:cs="Times New Roman"/>
                <w:sz w:val="20"/>
                <w:szCs w:val="24"/>
                <w:lang w:val="uk-UA" w:eastAsia="uk-UA"/>
              </w:rPr>
              <w:t xml:space="preserve">Строк гарантійного обслуговування не може бути </w:t>
            </w:r>
            <w:r w:rsidR="000A2DF6" w:rsidRPr="007137A8">
              <w:rPr>
                <w:rFonts w:ascii="Times New Roman" w:eastAsia="Times New Roman" w:hAnsi="Times New Roman" w:cs="Times New Roman"/>
                <w:sz w:val="20"/>
                <w:szCs w:val="24"/>
                <w:lang w:val="uk-UA" w:eastAsia="uk-UA"/>
              </w:rPr>
              <w:t>меншим 12 місяців з</w:t>
            </w:r>
            <w:r w:rsidR="000A2DF6" w:rsidRPr="00E03F4C">
              <w:rPr>
                <w:rFonts w:ascii="Times New Roman" w:eastAsia="Times New Roman" w:hAnsi="Times New Roman" w:cs="Times New Roman"/>
                <w:sz w:val="20"/>
                <w:szCs w:val="24"/>
                <w:lang w:val="uk-UA" w:eastAsia="uk-UA"/>
              </w:rPr>
              <w:t xml:space="preserve"> моменту переходу до продуктивної експлуатації</w:t>
            </w:r>
          </w:p>
        </w:tc>
        <w:tc>
          <w:tcPr>
            <w:tcW w:w="1984" w:type="dxa"/>
          </w:tcPr>
          <w:p w14:paraId="504D8C9D" w14:textId="6AA8737C" w:rsidR="000A2DF6" w:rsidRPr="00E03F4C" w:rsidRDefault="000A2DF6" w:rsidP="000A2DF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r w:rsidR="000A2DF6" w:rsidRPr="00E03F4C" w14:paraId="6EFB9D8B" w14:textId="77777777" w:rsidTr="27789427">
        <w:tc>
          <w:tcPr>
            <w:tcW w:w="8217" w:type="dxa"/>
          </w:tcPr>
          <w:p w14:paraId="6C3FEC0E" w14:textId="71B0458D" w:rsidR="000A2DF6" w:rsidRPr="00E03F4C" w:rsidRDefault="003E7CB2" w:rsidP="000A2DF6">
            <w:pPr>
              <w:rPr>
                <w:rFonts w:ascii="Times New Roman" w:eastAsia="Times New Roman" w:hAnsi="Times New Roman" w:cs="Times New Roman"/>
                <w:sz w:val="20"/>
                <w:szCs w:val="24"/>
                <w:lang w:val="uk-UA" w:eastAsia="uk-UA"/>
              </w:rPr>
            </w:pPr>
            <w:r>
              <w:rPr>
                <w:rFonts w:ascii="Times New Roman" w:eastAsia="Times New Roman" w:hAnsi="Times New Roman" w:cs="Times New Roman"/>
                <w:sz w:val="20"/>
                <w:szCs w:val="24"/>
                <w:lang w:val="uk-UA" w:eastAsia="uk-UA"/>
              </w:rPr>
              <w:t xml:space="preserve">6.2.3. </w:t>
            </w:r>
            <w:r w:rsidR="000A2DF6" w:rsidRPr="00E03F4C">
              <w:rPr>
                <w:rFonts w:ascii="Times New Roman" w:eastAsia="Times New Roman" w:hAnsi="Times New Roman" w:cs="Times New Roman"/>
                <w:sz w:val="20"/>
                <w:szCs w:val="24"/>
                <w:lang w:val="uk-UA" w:eastAsia="uk-UA"/>
              </w:rPr>
              <w:t>Під сервісним та гарантійним обслуговуванням мається на увазі усунення виявлених помилок в роботі програмного забезпечення, моніторинг та проактивне налаштування ПЗ щодо змін в законодавстві, налаштування звітів та виконання необхідних доопрацювань</w:t>
            </w:r>
            <w:r w:rsidR="0070131D">
              <w:rPr>
                <w:rFonts w:ascii="Times New Roman" w:eastAsia="Times New Roman" w:hAnsi="Times New Roman" w:cs="Times New Roman"/>
                <w:sz w:val="20"/>
                <w:szCs w:val="24"/>
                <w:lang w:val="uk-UA" w:eastAsia="uk-UA"/>
              </w:rPr>
              <w:t>.</w:t>
            </w:r>
          </w:p>
        </w:tc>
        <w:tc>
          <w:tcPr>
            <w:tcW w:w="1984" w:type="dxa"/>
          </w:tcPr>
          <w:p w14:paraId="6B4FC9BF" w14:textId="0BDCEBB0" w:rsidR="000A2DF6" w:rsidRPr="00E03F4C" w:rsidRDefault="000A2DF6" w:rsidP="000A2DF6">
            <w:pPr>
              <w:jc w:val="center"/>
              <w:rPr>
                <w:rFonts w:ascii="Times New Roman" w:eastAsia="Times New Roman" w:hAnsi="Times New Roman" w:cs="Times New Roman"/>
                <w:sz w:val="20"/>
                <w:szCs w:val="24"/>
                <w:lang w:val="uk-UA" w:eastAsia="uk-UA"/>
              </w:rPr>
            </w:pPr>
            <w:r w:rsidRPr="00E03F4C">
              <w:rPr>
                <w:rFonts w:ascii="Times New Roman" w:eastAsia="Times New Roman" w:hAnsi="Times New Roman" w:cs="Times New Roman"/>
                <w:sz w:val="20"/>
                <w:szCs w:val="24"/>
                <w:lang w:val="uk-UA" w:eastAsia="uk-UA"/>
              </w:rPr>
              <w:t>так</w:t>
            </w:r>
          </w:p>
        </w:tc>
      </w:tr>
    </w:tbl>
    <w:p w14:paraId="116710A1" w14:textId="77777777" w:rsidR="0065062F" w:rsidRDefault="0065062F">
      <w:pPr>
        <w:rPr>
          <w:lang w:val="uk-UA"/>
        </w:rPr>
      </w:pPr>
    </w:p>
    <w:p w14:paraId="17D247B8" w14:textId="771C3D42" w:rsidR="00C76108" w:rsidRPr="00EC1DA1" w:rsidRDefault="00C76108">
      <w:pPr>
        <w:rPr>
          <w:rFonts w:ascii="Times New Roman" w:hAnsi="Times New Roman" w:cs="Times New Roman"/>
          <w:b/>
          <w:bCs/>
          <w:lang w:val="uk-UA"/>
        </w:rPr>
      </w:pPr>
      <w:r w:rsidRPr="00EC1DA1">
        <w:rPr>
          <w:rFonts w:ascii="Times New Roman" w:hAnsi="Times New Roman" w:cs="Times New Roman"/>
          <w:b/>
          <w:bCs/>
          <w:lang w:val="uk-UA"/>
        </w:rPr>
        <w:t>Глосарій</w:t>
      </w:r>
    </w:p>
    <w:p w14:paraId="46CB1263" w14:textId="7113350F" w:rsidR="00C76108" w:rsidRPr="00EC1DA1" w:rsidRDefault="00C76108">
      <w:pPr>
        <w:rPr>
          <w:rFonts w:ascii="Times New Roman" w:hAnsi="Times New Roman" w:cs="Times New Roman"/>
          <w:lang w:val="uk-UA"/>
        </w:rPr>
      </w:pPr>
      <w:r w:rsidRPr="00EC1DA1">
        <w:rPr>
          <w:rFonts w:ascii="Times New Roman" w:hAnsi="Times New Roman" w:cs="Times New Roman"/>
          <w:lang w:val="uk-UA"/>
        </w:rPr>
        <w:t xml:space="preserve">У вимогах використовуються наступні скорочення та </w:t>
      </w:r>
      <w:r w:rsidR="0065062F" w:rsidRPr="00EC1DA1">
        <w:rPr>
          <w:rFonts w:ascii="Times New Roman" w:hAnsi="Times New Roman" w:cs="Times New Roman"/>
          <w:lang w:val="uk-UA"/>
        </w:rPr>
        <w:t>абревіатури</w:t>
      </w:r>
      <w:r w:rsidRPr="00EC1DA1">
        <w:rPr>
          <w:rFonts w:ascii="Times New Roman" w:hAnsi="Times New Roman" w:cs="Times New Roman"/>
          <w:lang w:val="uk-UA"/>
        </w:rPr>
        <w:t>:</w:t>
      </w:r>
    </w:p>
    <w:p w14:paraId="7C17ED7E" w14:textId="77777777" w:rsidR="00C76108" w:rsidRPr="00EC1DA1" w:rsidRDefault="00C76108" w:rsidP="00E312CB">
      <w:pPr>
        <w:spacing w:after="0"/>
        <w:rPr>
          <w:rFonts w:ascii="Times New Roman" w:eastAsia="Times New Roman" w:hAnsi="Times New Roman" w:cs="Times New Roman"/>
          <w:sz w:val="20"/>
          <w:szCs w:val="24"/>
          <w:lang w:val="uk-UA" w:eastAsia="uk-UA"/>
        </w:rPr>
      </w:pPr>
      <w:r w:rsidRPr="00EC1DA1">
        <w:rPr>
          <w:rFonts w:ascii="Times New Roman" w:eastAsia="Times New Roman" w:hAnsi="Times New Roman" w:cs="Times New Roman"/>
          <w:sz w:val="20"/>
          <w:szCs w:val="24"/>
          <w:lang w:val="uk-UA" w:eastAsia="uk-UA"/>
        </w:rPr>
        <w:t xml:space="preserve"> ЄДР – єдиний державний реєстр</w:t>
      </w:r>
    </w:p>
    <w:p w14:paraId="50F164FD" w14:textId="77777777" w:rsidR="00C76108" w:rsidRPr="00EC1DA1" w:rsidRDefault="00C76108" w:rsidP="00E312CB">
      <w:pPr>
        <w:spacing w:after="0"/>
        <w:rPr>
          <w:rFonts w:ascii="Times New Roman" w:eastAsia="Times New Roman" w:hAnsi="Times New Roman" w:cs="Times New Roman"/>
          <w:sz w:val="20"/>
          <w:szCs w:val="24"/>
          <w:lang w:val="uk-UA" w:eastAsia="uk-UA"/>
        </w:rPr>
      </w:pPr>
      <w:r w:rsidRPr="00EC1DA1">
        <w:rPr>
          <w:rFonts w:ascii="Times New Roman" w:eastAsia="Times New Roman" w:hAnsi="Times New Roman" w:cs="Times New Roman"/>
          <w:sz w:val="20"/>
          <w:szCs w:val="24"/>
          <w:lang w:val="uk-UA" w:eastAsia="uk-UA"/>
        </w:rPr>
        <w:t xml:space="preserve">ДРОРМ – державний реєстр обтяження рухомого майна, </w:t>
      </w:r>
    </w:p>
    <w:p w14:paraId="0B527F15" w14:textId="560BD5F1" w:rsidR="00C76108" w:rsidRPr="00EC1DA1" w:rsidRDefault="00C76108" w:rsidP="00E312CB">
      <w:pPr>
        <w:spacing w:after="0"/>
        <w:rPr>
          <w:rFonts w:ascii="Times New Roman" w:eastAsia="Times New Roman" w:hAnsi="Times New Roman" w:cs="Times New Roman"/>
          <w:sz w:val="20"/>
          <w:szCs w:val="24"/>
          <w:lang w:val="uk-UA" w:eastAsia="uk-UA"/>
        </w:rPr>
      </w:pPr>
      <w:r w:rsidRPr="00EC1DA1">
        <w:rPr>
          <w:rFonts w:ascii="Times New Roman" w:eastAsia="Times New Roman" w:hAnsi="Times New Roman" w:cs="Times New Roman"/>
          <w:sz w:val="20"/>
          <w:szCs w:val="24"/>
          <w:lang w:val="uk-UA" w:eastAsia="uk-UA"/>
        </w:rPr>
        <w:t>ДРРПП – державний реєстр речових прав на нерухоме майно</w:t>
      </w:r>
    </w:p>
    <w:p w14:paraId="49BE4B1E" w14:textId="6D5AE3F7" w:rsidR="00F525FC" w:rsidRPr="00EC1DA1" w:rsidRDefault="00F525FC" w:rsidP="00E312CB">
      <w:pPr>
        <w:spacing w:after="0"/>
        <w:rPr>
          <w:rFonts w:ascii="Times New Roman" w:eastAsia="Times New Roman" w:hAnsi="Times New Roman" w:cs="Times New Roman"/>
          <w:sz w:val="20"/>
          <w:szCs w:val="24"/>
          <w:lang w:val="uk-UA" w:eastAsia="uk-UA"/>
        </w:rPr>
      </w:pPr>
      <w:r w:rsidRPr="00EC1DA1">
        <w:rPr>
          <w:rFonts w:ascii="Times New Roman" w:eastAsia="Times New Roman" w:hAnsi="Times New Roman" w:cs="Times New Roman"/>
          <w:sz w:val="20"/>
          <w:szCs w:val="24"/>
          <w:lang w:val="uk-UA" w:eastAsia="uk-UA"/>
        </w:rPr>
        <w:t>ЄДЕССБ – Єдина державна електронна система у сфері будівництва</w:t>
      </w:r>
    </w:p>
    <w:p w14:paraId="118E1910" w14:textId="77777777" w:rsidR="00C76108" w:rsidRPr="00EC1DA1" w:rsidRDefault="00C76108" w:rsidP="00E312CB">
      <w:pPr>
        <w:spacing w:after="0"/>
        <w:rPr>
          <w:rFonts w:ascii="Times New Roman" w:eastAsia="Times New Roman" w:hAnsi="Times New Roman" w:cs="Times New Roman"/>
          <w:sz w:val="20"/>
          <w:szCs w:val="24"/>
          <w:lang w:val="uk-UA" w:eastAsia="uk-UA"/>
        </w:rPr>
      </w:pPr>
      <w:r w:rsidRPr="00EC1DA1">
        <w:rPr>
          <w:rFonts w:ascii="Times New Roman" w:eastAsia="Times New Roman" w:hAnsi="Times New Roman" w:cs="Times New Roman"/>
          <w:sz w:val="20"/>
          <w:szCs w:val="24"/>
          <w:lang w:val="uk-UA" w:eastAsia="uk-UA"/>
        </w:rPr>
        <w:t>БКІ – бюро кредитних історій</w:t>
      </w:r>
    </w:p>
    <w:p w14:paraId="13313CE0" w14:textId="77777777" w:rsidR="00C76108" w:rsidRPr="00EC1DA1" w:rsidRDefault="00C76108" w:rsidP="00E312CB">
      <w:pPr>
        <w:spacing w:after="0"/>
        <w:rPr>
          <w:rFonts w:ascii="Times New Roman" w:eastAsia="Times New Roman" w:hAnsi="Times New Roman" w:cs="Times New Roman"/>
          <w:sz w:val="20"/>
          <w:szCs w:val="24"/>
          <w:lang w:val="uk-UA" w:eastAsia="uk-UA"/>
        </w:rPr>
      </w:pPr>
      <w:r w:rsidRPr="00EC1DA1">
        <w:rPr>
          <w:rFonts w:ascii="Times New Roman" w:eastAsia="Times New Roman" w:hAnsi="Times New Roman" w:cs="Times New Roman"/>
          <w:sz w:val="20"/>
          <w:szCs w:val="24"/>
          <w:lang w:val="uk-UA" w:eastAsia="uk-UA"/>
        </w:rPr>
        <w:t>ПВБКІ – перше всеукраїнське бюро кредитних історій</w:t>
      </w:r>
    </w:p>
    <w:p w14:paraId="2094C2D9" w14:textId="77777777" w:rsidR="00C76108" w:rsidRPr="00EC1DA1" w:rsidRDefault="00C76108" w:rsidP="00E312CB">
      <w:pPr>
        <w:spacing w:after="0"/>
        <w:rPr>
          <w:rFonts w:ascii="Times New Roman" w:eastAsia="Times New Roman" w:hAnsi="Times New Roman" w:cs="Times New Roman"/>
          <w:sz w:val="20"/>
          <w:szCs w:val="24"/>
          <w:lang w:val="uk-UA" w:eastAsia="uk-UA"/>
        </w:rPr>
      </w:pPr>
      <w:r w:rsidRPr="00EC1DA1">
        <w:rPr>
          <w:rFonts w:ascii="Times New Roman" w:eastAsia="Times New Roman" w:hAnsi="Times New Roman" w:cs="Times New Roman"/>
          <w:sz w:val="20"/>
          <w:szCs w:val="24"/>
          <w:lang w:val="uk-UA" w:eastAsia="uk-UA"/>
        </w:rPr>
        <w:t>УБКІ – Українське бюро кредитних історій</w:t>
      </w:r>
    </w:p>
    <w:p w14:paraId="58B853BC" w14:textId="2134246C" w:rsidR="00C76108" w:rsidRPr="00EC1DA1" w:rsidRDefault="00C76108" w:rsidP="00E312CB">
      <w:pPr>
        <w:spacing w:after="0"/>
        <w:rPr>
          <w:rFonts w:ascii="Times New Roman" w:eastAsia="Times New Roman" w:hAnsi="Times New Roman" w:cs="Times New Roman"/>
          <w:sz w:val="20"/>
          <w:szCs w:val="24"/>
          <w:lang w:val="uk-UA" w:eastAsia="uk-UA"/>
        </w:rPr>
      </w:pPr>
      <w:r w:rsidRPr="00EC1DA1">
        <w:rPr>
          <w:rFonts w:ascii="Times New Roman" w:eastAsia="Times New Roman" w:hAnsi="Times New Roman" w:cs="Times New Roman"/>
          <w:sz w:val="20"/>
          <w:szCs w:val="24"/>
          <w:lang w:val="uk-UA" w:eastAsia="uk-UA"/>
        </w:rPr>
        <w:t>МБКІ  – міжнародне бюро кредитних історій</w:t>
      </w:r>
    </w:p>
    <w:p w14:paraId="1FDF1034" w14:textId="2672255D" w:rsidR="00C76108" w:rsidRPr="00EC1DA1" w:rsidRDefault="00C76108" w:rsidP="00E312CB">
      <w:pPr>
        <w:spacing w:after="0"/>
        <w:rPr>
          <w:rFonts w:ascii="Times New Roman" w:eastAsia="Times New Roman" w:hAnsi="Times New Roman" w:cs="Times New Roman"/>
          <w:sz w:val="20"/>
          <w:szCs w:val="24"/>
          <w:lang w:val="uk-UA" w:eastAsia="uk-UA"/>
        </w:rPr>
      </w:pPr>
      <w:r w:rsidRPr="00EC1DA1">
        <w:rPr>
          <w:rFonts w:ascii="Times New Roman" w:eastAsia="Times New Roman" w:hAnsi="Times New Roman" w:cs="Times New Roman"/>
          <w:sz w:val="20"/>
          <w:szCs w:val="24"/>
          <w:lang w:val="uk-UA" w:eastAsia="uk-UA"/>
        </w:rPr>
        <w:t>ЮО – юридичні особи</w:t>
      </w:r>
    </w:p>
    <w:p w14:paraId="6DBD5ED5" w14:textId="77777777" w:rsidR="00C76108" w:rsidRPr="00EC1DA1" w:rsidRDefault="00C76108" w:rsidP="00E312CB">
      <w:pPr>
        <w:spacing w:after="0"/>
        <w:rPr>
          <w:rFonts w:ascii="Times New Roman" w:eastAsia="Times New Roman" w:hAnsi="Times New Roman" w:cs="Times New Roman"/>
          <w:sz w:val="20"/>
          <w:szCs w:val="24"/>
          <w:lang w:val="uk-UA" w:eastAsia="uk-UA"/>
        </w:rPr>
      </w:pPr>
      <w:r w:rsidRPr="00EC1DA1">
        <w:rPr>
          <w:rFonts w:ascii="Times New Roman" w:eastAsia="Times New Roman" w:hAnsi="Times New Roman" w:cs="Times New Roman"/>
          <w:sz w:val="20"/>
          <w:szCs w:val="24"/>
          <w:lang w:val="uk-UA" w:eastAsia="uk-UA"/>
        </w:rPr>
        <w:t>ФО – фізичні особи</w:t>
      </w:r>
    </w:p>
    <w:p w14:paraId="78EA90B6" w14:textId="03287AC1" w:rsidR="00C76108" w:rsidRPr="00C76108" w:rsidRDefault="00C76108" w:rsidP="005251D1">
      <w:pPr>
        <w:spacing w:after="0"/>
        <w:rPr>
          <w:lang w:val="uk-UA"/>
        </w:rPr>
      </w:pPr>
      <w:r w:rsidRPr="00EC1DA1">
        <w:rPr>
          <w:rFonts w:ascii="Times New Roman" w:eastAsia="Times New Roman" w:hAnsi="Times New Roman" w:cs="Times New Roman"/>
          <w:sz w:val="20"/>
          <w:szCs w:val="24"/>
          <w:lang w:val="uk-UA" w:eastAsia="uk-UA"/>
        </w:rPr>
        <w:t xml:space="preserve">РТІ, ОТІ, NDI -  </w:t>
      </w:r>
      <w:r w:rsidR="00A324D2" w:rsidRPr="00EC1DA1">
        <w:rPr>
          <w:rFonts w:ascii="Times New Roman" w:eastAsia="Times New Roman" w:hAnsi="Times New Roman" w:cs="Times New Roman"/>
          <w:sz w:val="20"/>
          <w:szCs w:val="24"/>
          <w:lang w:val="uk-UA" w:eastAsia="uk-UA"/>
        </w:rPr>
        <w:t>коефіцієнти</w:t>
      </w:r>
      <w:r w:rsidRPr="00EC1DA1">
        <w:rPr>
          <w:rFonts w:ascii="Times New Roman" w:eastAsia="Times New Roman" w:hAnsi="Times New Roman" w:cs="Times New Roman"/>
          <w:sz w:val="20"/>
          <w:szCs w:val="24"/>
          <w:lang w:val="uk-UA" w:eastAsia="uk-UA"/>
        </w:rPr>
        <w:t xml:space="preserve"> платоспроможності</w:t>
      </w:r>
    </w:p>
    <w:p w14:paraId="617152C0" w14:textId="77777777" w:rsidR="00586E25" w:rsidRDefault="00586E25" w:rsidP="00586E25">
      <w:pPr>
        <w:spacing w:after="0" w:line="240" w:lineRule="auto"/>
        <w:rPr>
          <w:rFonts w:ascii="Times New Roman" w:eastAsia="Times New Roman" w:hAnsi="Times New Roman" w:cs="Times New Roman"/>
          <w:sz w:val="20"/>
          <w:szCs w:val="24"/>
          <w:lang w:val="uk-UA" w:eastAsia="uk-UA"/>
        </w:rPr>
      </w:pPr>
    </w:p>
    <w:p w14:paraId="68FAE70E" w14:textId="234524CF" w:rsidR="005901A0" w:rsidRDefault="005901A0"/>
    <w:sectPr w:rsidR="005901A0" w:rsidSect="004D71B5">
      <w:pgSz w:w="11906" w:h="16838"/>
      <w:pgMar w:top="850" w:right="282"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27217"/>
    <w:multiLevelType w:val="hybridMultilevel"/>
    <w:tmpl w:val="95A20C46"/>
    <w:lvl w:ilvl="0" w:tplc="0FEC1E5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3263F37"/>
    <w:multiLevelType w:val="hybridMultilevel"/>
    <w:tmpl w:val="E1F0312C"/>
    <w:lvl w:ilvl="0" w:tplc="B34852C8">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3F9EB20"/>
    <w:multiLevelType w:val="hybridMultilevel"/>
    <w:tmpl w:val="FFFFFFFF"/>
    <w:lvl w:ilvl="0" w:tplc="0DFA9A10">
      <w:start w:val="1"/>
      <w:numFmt w:val="bullet"/>
      <w:lvlText w:val=""/>
      <w:lvlJc w:val="left"/>
      <w:pPr>
        <w:ind w:left="720" w:hanging="360"/>
      </w:pPr>
      <w:rPr>
        <w:rFonts w:ascii="Symbol" w:hAnsi="Symbol" w:hint="default"/>
      </w:rPr>
    </w:lvl>
    <w:lvl w:ilvl="1" w:tplc="F1BAEB86">
      <w:start w:val="1"/>
      <w:numFmt w:val="bullet"/>
      <w:lvlText w:val="o"/>
      <w:lvlJc w:val="left"/>
      <w:pPr>
        <w:ind w:left="1440" w:hanging="360"/>
      </w:pPr>
      <w:rPr>
        <w:rFonts w:ascii="Courier New" w:hAnsi="Courier New" w:hint="default"/>
      </w:rPr>
    </w:lvl>
    <w:lvl w:ilvl="2" w:tplc="28F6BF9C">
      <w:start w:val="1"/>
      <w:numFmt w:val="bullet"/>
      <w:lvlText w:val=""/>
      <w:lvlJc w:val="left"/>
      <w:pPr>
        <w:ind w:left="2160" w:hanging="360"/>
      </w:pPr>
      <w:rPr>
        <w:rFonts w:ascii="Wingdings" w:hAnsi="Wingdings" w:hint="default"/>
      </w:rPr>
    </w:lvl>
    <w:lvl w:ilvl="3" w:tplc="38DCBEBC">
      <w:start w:val="1"/>
      <w:numFmt w:val="bullet"/>
      <w:lvlText w:val=""/>
      <w:lvlJc w:val="left"/>
      <w:pPr>
        <w:ind w:left="2880" w:hanging="360"/>
      </w:pPr>
      <w:rPr>
        <w:rFonts w:ascii="Symbol" w:hAnsi="Symbol" w:hint="default"/>
      </w:rPr>
    </w:lvl>
    <w:lvl w:ilvl="4" w:tplc="DF4AD180">
      <w:start w:val="1"/>
      <w:numFmt w:val="bullet"/>
      <w:lvlText w:val="o"/>
      <w:lvlJc w:val="left"/>
      <w:pPr>
        <w:ind w:left="3600" w:hanging="360"/>
      </w:pPr>
      <w:rPr>
        <w:rFonts w:ascii="Courier New" w:hAnsi="Courier New" w:hint="default"/>
      </w:rPr>
    </w:lvl>
    <w:lvl w:ilvl="5" w:tplc="94ECA842">
      <w:start w:val="1"/>
      <w:numFmt w:val="bullet"/>
      <w:lvlText w:val=""/>
      <w:lvlJc w:val="left"/>
      <w:pPr>
        <w:ind w:left="4320" w:hanging="360"/>
      </w:pPr>
      <w:rPr>
        <w:rFonts w:ascii="Wingdings" w:hAnsi="Wingdings" w:hint="default"/>
      </w:rPr>
    </w:lvl>
    <w:lvl w:ilvl="6" w:tplc="67468124">
      <w:start w:val="1"/>
      <w:numFmt w:val="bullet"/>
      <w:lvlText w:val=""/>
      <w:lvlJc w:val="left"/>
      <w:pPr>
        <w:ind w:left="5040" w:hanging="360"/>
      </w:pPr>
      <w:rPr>
        <w:rFonts w:ascii="Symbol" w:hAnsi="Symbol" w:hint="default"/>
      </w:rPr>
    </w:lvl>
    <w:lvl w:ilvl="7" w:tplc="C532CAEE">
      <w:start w:val="1"/>
      <w:numFmt w:val="bullet"/>
      <w:lvlText w:val="o"/>
      <w:lvlJc w:val="left"/>
      <w:pPr>
        <w:ind w:left="5760" w:hanging="360"/>
      </w:pPr>
      <w:rPr>
        <w:rFonts w:ascii="Courier New" w:hAnsi="Courier New" w:hint="default"/>
      </w:rPr>
    </w:lvl>
    <w:lvl w:ilvl="8" w:tplc="A2008602">
      <w:start w:val="1"/>
      <w:numFmt w:val="bullet"/>
      <w:lvlText w:val=""/>
      <w:lvlJc w:val="left"/>
      <w:pPr>
        <w:ind w:left="6480" w:hanging="360"/>
      </w:pPr>
      <w:rPr>
        <w:rFonts w:ascii="Wingdings" w:hAnsi="Wingdings" w:hint="default"/>
      </w:rPr>
    </w:lvl>
  </w:abstractNum>
  <w:abstractNum w:abstractNumId="3" w15:restartNumberingAfterBreak="0">
    <w:nsid w:val="48523AFA"/>
    <w:multiLevelType w:val="multilevel"/>
    <w:tmpl w:val="6FF46E5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212378668">
    <w:abstractNumId w:val="2"/>
  </w:num>
  <w:num w:numId="2" w16cid:durableId="1310985346">
    <w:abstractNumId w:val="0"/>
  </w:num>
  <w:num w:numId="3" w16cid:durableId="674839078">
    <w:abstractNumId w:val="3"/>
  </w:num>
  <w:num w:numId="4" w16cid:durableId="756366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47"/>
    <w:rsid w:val="0000149D"/>
    <w:rsid w:val="00007069"/>
    <w:rsid w:val="00010581"/>
    <w:rsid w:val="000124AA"/>
    <w:rsid w:val="00016520"/>
    <w:rsid w:val="0001750B"/>
    <w:rsid w:val="000203C9"/>
    <w:rsid w:val="000239DE"/>
    <w:rsid w:val="00024510"/>
    <w:rsid w:val="000342C2"/>
    <w:rsid w:val="00036CF3"/>
    <w:rsid w:val="0004173C"/>
    <w:rsid w:val="00041F56"/>
    <w:rsid w:val="0004403C"/>
    <w:rsid w:val="0005002D"/>
    <w:rsid w:val="00056F76"/>
    <w:rsid w:val="0007286C"/>
    <w:rsid w:val="00073CE0"/>
    <w:rsid w:val="00074D1A"/>
    <w:rsid w:val="00077601"/>
    <w:rsid w:val="0008185E"/>
    <w:rsid w:val="0008218F"/>
    <w:rsid w:val="000873FD"/>
    <w:rsid w:val="00091E28"/>
    <w:rsid w:val="00092C1A"/>
    <w:rsid w:val="00094883"/>
    <w:rsid w:val="00096566"/>
    <w:rsid w:val="000A2DF6"/>
    <w:rsid w:val="000A4B76"/>
    <w:rsid w:val="000A5B5C"/>
    <w:rsid w:val="000B7BEE"/>
    <w:rsid w:val="000C242B"/>
    <w:rsid w:val="000C7B29"/>
    <w:rsid w:val="000D2406"/>
    <w:rsid w:val="000D3062"/>
    <w:rsid w:val="000D4D64"/>
    <w:rsid w:val="000D5197"/>
    <w:rsid w:val="000D5DB5"/>
    <w:rsid w:val="000D7EC6"/>
    <w:rsid w:val="000E096C"/>
    <w:rsid w:val="000E1724"/>
    <w:rsid w:val="000E1976"/>
    <w:rsid w:val="000E7620"/>
    <w:rsid w:val="000F073B"/>
    <w:rsid w:val="001028E8"/>
    <w:rsid w:val="00105C26"/>
    <w:rsid w:val="00107CB7"/>
    <w:rsid w:val="0011041F"/>
    <w:rsid w:val="00112D89"/>
    <w:rsid w:val="00120E71"/>
    <w:rsid w:val="0012192E"/>
    <w:rsid w:val="00122435"/>
    <w:rsid w:val="00123133"/>
    <w:rsid w:val="00131C90"/>
    <w:rsid w:val="00133159"/>
    <w:rsid w:val="00137818"/>
    <w:rsid w:val="0014059B"/>
    <w:rsid w:val="00141DB8"/>
    <w:rsid w:val="0014460C"/>
    <w:rsid w:val="00145F1A"/>
    <w:rsid w:val="00147285"/>
    <w:rsid w:val="00147BE4"/>
    <w:rsid w:val="001665E7"/>
    <w:rsid w:val="00166C8A"/>
    <w:rsid w:val="00172AD8"/>
    <w:rsid w:val="001866BF"/>
    <w:rsid w:val="00191BC2"/>
    <w:rsid w:val="00197C03"/>
    <w:rsid w:val="001A1FF4"/>
    <w:rsid w:val="001A64EF"/>
    <w:rsid w:val="001A6C1E"/>
    <w:rsid w:val="001B3C54"/>
    <w:rsid w:val="001B510B"/>
    <w:rsid w:val="001B5E3D"/>
    <w:rsid w:val="001C2E85"/>
    <w:rsid w:val="001C34C7"/>
    <w:rsid w:val="001C760F"/>
    <w:rsid w:val="001C7BA2"/>
    <w:rsid w:val="001D1074"/>
    <w:rsid w:val="001D444F"/>
    <w:rsid w:val="001D62B5"/>
    <w:rsid w:val="001D6CC4"/>
    <w:rsid w:val="001D7216"/>
    <w:rsid w:val="001E20D4"/>
    <w:rsid w:val="001E39C3"/>
    <w:rsid w:val="001E746C"/>
    <w:rsid w:val="00212ED8"/>
    <w:rsid w:val="002137F2"/>
    <w:rsid w:val="002144CC"/>
    <w:rsid w:val="00215576"/>
    <w:rsid w:val="00221E55"/>
    <w:rsid w:val="00227FB2"/>
    <w:rsid w:val="00230515"/>
    <w:rsid w:val="00237F7F"/>
    <w:rsid w:val="002446C3"/>
    <w:rsid w:val="00253E80"/>
    <w:rsid w:val="00255469"/>
    <w:rsid w:val="00257D76"/>
    <w:rsid w:val="0026132A"/>
    <w:rsid w:val="002630B7"/>
    <w:rsid w:val="00266D40"/>
    <w:rsid w:val="00271E26"/>
    <w:rsid w:val="002731EF"/>
    <w:rsid w:val="002762BD"/>
    <w:rsid w:val="0027649A"/>
    <w:rsid w:val="002764D8"/>
    <w:rsid w:val="002775DC"/>
    <w:rsid w:val="00280471"/>
    <w:rsid w:val="002817FA"/>
    <w:rsid w:val="00283C01"/>
    <w:rsid w:val="00284217"/>
    <w:rsid w:val="00285E17"/>
    <w:rsid w:val="00287FBE"/>
    <w:rsid w:val="00290D28"/>
    <w:rsid w:val="002A0093"/>
    <w:rsid w:val="002A09BA"/>
    <w:rsid w:val="002A3AD2"/>
    <w:rsid w:val="002A4D63"/>
    <w:rsid w:val="002B0673"/>
    <w:rsid w:val="002B4E36"/>
    <w:rsid w:val="002B597A"/>
    <w:rsid w:val="002C2D11"/>
    <w:rsid w:val="002C4ABD"/>
    <w:rsid w:val="002C5B5D"/>
    <w:rsid w:val="002D4F38"/>
    <w:rsid w:val="002D601B"/>
    <w:rsid w:val="002E1BC8"/>
    <w:rsid w:val="002F3E76"/>
    <w:rsid w:val="002F58D4"/>
    <w:rsid w:val="002F70B8"/>
    <w:rsid w:val="00300EC1"/>
    <w:rsid w:val="003041DF"/>
    <w:rsid w:val="00314E91"/>
    <w:rsid w:val="003169FE"/>
    <w:rsid w:val="00320943"/>
    <w:rsid w:val="00322D96"/>
    <w:rsid w:val="00325A6A"/>
    <w:rsid w:val="003265A6"/>
    <w:rsid w:val="00330CAB"/>
    <w:rsid w:val="00336DA6"/>
    <w:rsid w:val="00344F46"/>
    <w:rsid w:val="00345C4C"/>
    <w:rsid w:val="00350318"/>
    <w:rsid w:val="003523F2"/>
    <w:rsid w:val="00352A07"/>
    <w:rsid w:val="003548B1"/>
    <w:rsid w:val="00356D5C"/>
    <w:rsid w:val="00366EE5"/>
    <w:rsid w:val="00367701"/>
    <w:rsid w:val="003737ED"/>
    <w:rsid w:val="00377E6B"/>
    <w:rsid w:val="00380C46"/>
    <w:rsid w:val="0038106D"/>
    <w:rsid w:val="00381714"/>
    <w:rsid w:val="00383A10"/>
    <w:rsid w:val="00386FD6"/>
    <w:rsid w:val="00396DFF"/>
    <w:rsid w:val="003A524A"/>
    <w:rsid w:val="003B6F77"/>
    <w:rsid w:val="003B75CF"/>
    <w:rsid w:val="003B7AA4"/>
    <w:rsid w:val="003C242B"/>
    <w:rsid w:val="003C26CE"/>
    <w:rsid w:val="003D16A7"/>
    <w:rsid w:val="003D2F4A"/>
    <w:rsid w:val="003D4023"/>
    <w:rsid w:val="003E58AE"/>
    <w:rsid w:val="003E7CB2"/>
    <w:rsid w:val="003F1096"/>
    <w:rsid w:val="004001D5"/>
    <w:rsid w:val="0040523E"/>
    <w:rsid w:val="0040771E"/>
    <w:rsid w:val="00412F39"/>
    <w:rsid w:val="0041351C"/>
    <w:rsid w:val="00414FB5"/>
    <w:rsid w:val="004207EF"/>
    <w:rsid w:val="00424FBC"/>
    <w:rsid w:val="004256B1"/>
    <w:rsid w:val="00427AED"/>
    <w:rsid w:val="00436BC5"/>
    <w:rsid w:val="00437FBA"/>
    <w:rsid w:val="00440470"/>
    <w:rsid w:val="004576C2"/>
    <w:rsid w:val="004605A3"/>
    <w:rsid w:val="0046355C"/>
    <w:rsid w:val="00465AEE"/>
    <w:rsid w:val="00465D4E"/>
    <w:rsid w:val="004671A8"/>
    <w:rsid w:val="00475ABF"/>
    <w:rsid w:val="00475FC9"/>
    <w:rsid w:val="0047651F"/>
    <w:rsid w:val="0048704B"/>
    <w:rsid w:val="00487831"/>
    <w:rsid w:val="00490392"/>
    <w:rsid w:val="00491B0C"/>
    <w:rsid w:val="00494D66"/>
    <w:rsid w:val="00497E68"/>
    <w:rsid w:val="004A1653"/>
    <w:rsid w:val="004A261B"/>
    <w:rsid w:val="004A3A74"/>
    <w:rsid w:val="004A4E58"/>
    <w:rsid w:val="004B2611"/>
    <w:rsid w:val="004B3EB3"/>
    <w:rsid w:val="004B634C"/>
    <w:rsid w:val="004C079A"/>
    <w:rsid w:val="004C3957"/>
    <w:rsid w:val="004C3B81"/>
    <w:rsid w:val="004C4443"/>
    <w:rsid w:val="004D363A"/>
    <w:rsid w:val="004D56DD"/>
    <w:rsid w:val="004D71B5"/>
    <w:rsid w:val="004E283C"/>
    <w:rsid w:val="004E5D04"/>
    <w:rsid w:val="004F42EF"/>
    <w:rsid w:val="0050222B"/>
    <w:rsid w:val="00512194"/>
    <w:rsid w:val="00516265"/>
    <w:rsid w:val="00517402"/>
    <w:rsid w:val="00523B34"/>
    <w:rsid w:val="005251D1"/>
    <w:rsid w:val="00530B96"/>
    <w:rsid w:val="005331DF"/>
    <w:rsid w:val="00540211"/>
    <w:rsid w:val="00542A95"/>
    <w:rsid w:val="00544672"/>
    <w:rsid w:val="005468DB"/>
    <w:rsid w:val="00550DC2"/>
    <w:rsid w:val="00555FE4"/>
    <w:rsid w:val="005665F2"/>
    <w:rsid w:val="00586E25"/>
    <w:rsid w:val="00587A17"/>
    <w:rsid w:val="005901A0"/>
    <w:rsid w:val="0059470C"/>
    <w:rsid w:val="005970CC"/>
    <w:rsid w:val="00597462"/>
    <w:rsid w:val="005A2A66"/>
    <w:rsid w:val="005A3CEE"/>
    <w:rsid w:val="005A5F59"/>
    <w:rsid w:val="005A5FA3"/>
    <w:rsid w:val="005A6D6D"/>
    <w:rsid w:val="005A7841"/>
    <w:rsid w:val="005B01D5"/>
    <w:rsid w:val="005B1B97"/>
    <w:rsid w:val="005C070D"/>
    <w:rsid w:val="005E25D1"/>
    <w:rsid w:val="005F317D"/>
    <w:rsid w:val="005F3D4C"/>
    <w:rsid w:val="005F5278"/>
    <w:rsid w:val="00601C26"/>
    <w:rsid w:val="00605841"/>
    <w:rsid w:val="006072DA"/>
    <w:rsid w:val="00613FEC"/>
    <w:rsid w:val="00621C61"/>
    <w:rsid w:val="00626686"/>
    <w:rsid w:val="00631854"/>
    <w:rsid w:val="0064156E"/>
    <w:rsid w:val="0064582E"/>
    <w:rsid w:val="00646C1C"/>
    <w:rsid w:val="0065062F"/>
    <w:rsid w:val="0065304E"/>
    <w:rsid w:val="00653696"/>
    <w:rsid w:val="00653A84"/>
    <w:rsid w:val="00660E52"/>
    <w:rsid w:val="00664905"/>
    <w:rsid w:val="0067452A"/>
    <w:rsid w:val="0067481A"/>
    <w:rsid w:val="00685976"/>
    <w:rsid w:val="00692D58"/>
    <w:rsid w:val="00696A96"/>
    <w:rsid w:val="006A447B"/>
    <w:rsid w:val="006A6B3C"/>
    <w:rsid w:val="006A739A"/>
    <w:rsid w:val="006A7D1A"/>
    <w:rsid w:val="006B6E52"/>
    <w:rsid w:val="006C003E"/>
    <w:rsid w:val="006C4519"/>
    <w:rsid w:val="006C4E3C"/>
    <w:rsid w:val="006C5838"/>
    <w:rsid w:val="006C62C0"/>
    <w:rsid w:val="006D009B"/>
    <w:rsid w:val="006D034B"/>
    <w:rsid w:val="006D2834"/>
    <w:rsid w:val="006D314B"/>
    <w:rsid w:val="006D50B0"/>
    <w:rsid w:val="006F7BC0"/>
    <w:rsid w:val="00700B80"/>
    <w:rsid w:val="0070131D"/>
    <w:rsid w:val="007020AE"/>
    <w:rsid w:val="00702130"/>
    <w:rsid w:val="00702FA3"/>
    <w:rsid w:val="0070379B"/>
    <w:rsid w:val="00707DC7"/>
    <w:rsid w:val="00710123"/>
    <w:rsid w:val="00710397"/>
    <w:rsid w:val="007137A8"/>
    <w:rsid w:val="0071397A"/>
    <w:rsid w:val="00716ACE"/>
    <w:rsid w:val="00717190"/>
    <w:rsid w:val="007219DD"/>
    <w:rsid w:val="00724AE8"/>
    <w:rsid w:val="00727938"/>
    <w:rsid w:val="00732D2A"/>
    <w:rsid w:val="00733EBF"/>
    <w:rsid w:val="0073720E"/>
    <w:rsid w:val="00737DAC"/>
    <w:rsid w:val="00742202"/>
    <w:rsid w:val="00742B26"/>
    <w:rsid w:val="00742E82"/>
    <w:rsid w:val="00746D1E"/>
    <w:rsid w:val="007520B2"/>
    <w:rsid w:val="00752E15"/>
    <w:rsid w:val="007542C3"/>
    <w:rsid w:val="00757F0A"/>
    <w:rsid w:val="00771C59"/>
    <w:rsid w:val="00773F9E"/>
    <w:rsid w:val="00780959"/>
    <w:rsid w:val="00780D3A"/>
    <w:rsid w:val="00781E0E"/>
    <w:rsid w:val="007913B8"/>
    <w:rsid w:val="0079725E"/>
    <w:rsid w:val="007B2985"/>
    <w:rsid w:val="007C2441"/>
    <w:rsid w:val="007C5785"/>
    <w:rsid w:val="007C611E"/>
    <w:rsid w:val="007D2AB8"/>
    <w:rsid w:val="007D2C47"/>
    <w:rsid w:val="007D7EE9"/>
    <w:rsid w:val="007E08C0"/>
    <w:rsid w:val="007E0E10"/>
    <w:rsid w:val="007E1C31"/>
    <w:rsid w:val="007E43CB"/>
    <w:rsid w:val="007E443F"/>
    <w:rsid w:val="007E73EF"/>
    <w:rsid w:val="007F0092"/>
    <w:rsid w:val="007F3C31"/>
    <w:rsid w:val="007F7457"/>
    <w:rsid w:val="00811FCF"/>
    <w:rsid w:val="008132F0"/>
    <w:rsid w:val="008219D7"/>
    <w:rsid w:val="008273C8"/>
    <w:rsid w:val="0083114B"/>
    <w:rsid w:val="00831886"/>
    <w:rsid w:val="008321B1"/>
    <w:rsid w:val="00834467"/>
    <w:rsid w:val="0083487E"/>
    <w:rsid w:val="00835BD0"/>
    <w:rsid w:val="00837872"/>
    <w:rsid w:val="00840F41"/>
    <w:rsid w:val="008442D3"/>
    <w:rsid w:val="00845C4B"/>
    <w:rsid w:val="00847B53"/>
    <w:rsid w:val="00853105"/>
    <w:rsid w:val="00856B2E"/>
    <w:rsid w:val="00865B88"/>
    <w:rsid w:val="00870957"/>
    <w:rsid w:val="0087321F"/>
    <w:rsid w:val="00875D01"/>
    <w:rsid w:val="00884B6E"/>
    <w:rsid w:val="008910AD"/>
    <w:rsid w:val="008965C0"/>
    <w:rsid w:val="0089685C"/>
    <w:rsid w:val="008A2195"/>
    <w:rsid w:val="008A2B7D"/>
    <w:rsid w:val="008A5987"/>
    <w:rsid w:val="008A59F4"/>
    <w:rsid w:val="008A72FC"/>
    <w:rsid w:val="008B09FE"/>
    <w:rsid w:val="008B1E2A"/>
    <w:rsid w:val="008B7509"/>
    <w:rsid w:val="008D053C"/>
    <w:rsid w:val="008D2579"/>
    <w:rsid w:val="008D568E"/>
    <w:rsid w:val="008D6792"/>
    <w:rsid w:val="008D7E38"/>
    <w:rsid w:val="008E7D17"/>
    <w:rsid w:val="008F30F7"/>
    <w:rsid w:val="008F516E"/>
    <w:rsid w:val="008F7300"/>
    <w:rsid w:val="008F77D7"/>
    <w:rsid w:val="0090554B"/>
    <w:rsid w:val="00910FED"/>
    <w:rsid w:val="0091149D"/>
    <w:rsid w:val="00921DF3"/>
    <w:rsid w:val="0092258A"/>
    <w:rsid w:val="00931037"/>
    <w:rsid w:val="009359B1"/>
    <w:rsid w:val="00937982"/>
    <w:rsid w:val="00942ADA"/>
    <w:rsid w:val="00943562"/>
    <w:rsid w:val="00944521"/>
    <w:rsid w:val="00944A7E"/>
    <w:rsid w:val="009462A1"/>
    <w:rsid w:val="009502B1"/>
    <w:rsid w:val="00956E71"/>
    <w:rsid w:val="00960D52"/>
    <w:rsid w:val="009612A7"/>
    <w:rsid w:val="00963226"/>
    <w:rsid w:val="009637FA"/>
    <w:rsid w:val="009737A8"/>
    <w:rsid w:val="009737F0"/>
    <w:rsid w:val="009743ED"/>
    <w:rsid w:val="009756EE"/>
    <w:rsid w:val="009779F1"/>
    <w:rsid w:val="00981C1C"/>
    <w:rsid w:val="00983C0A"/>
    <w:rsid w:val="009866D2"/>
    <w:rsid w:val="00986B9C"/>
    <w:rsid w:val="00991073"/>
    <w:rsid w:val="0099182C"/>
    <w:rsid w:val="00994FAC"/>
    <w:rsid w:val="009A0394"/>
    <w:rsid w:val="009A1054"/>
    <w:rsid w:val="009B05CA"/>
    <w:rsid w:val="009B199E"/>
    <w:rsid w:val="009B3571"/>
    <w:rsid w:val="009C2DDF"/>
    <w:rsid w:val="009C670F"/>
    <w:rsid w:val="009C756E"/>
    <w:rsid w:val="009D05FC"/>
    <w:rsid w:val="009D41A1"/>
    <w:rsid w:val="009D5420"/>
    <w:rsid w:val="009E515D"/>
    <w:rsid w:val="009E5A21"/>
    <w:rsid w:val="009E7884"/>
    <w:rsid w:val="009F3A0E"/>
    <w:rsid w:val="009F4566"/>
    <w:rsid w:val="00A00CC5"/>
    <w:rsid w:val="00A02942"/>
    <w:rsid w:val="00A06A58"/>
    <w:rsid w:val="00A074E2"/>
    <w:rsid w:val="00A11B08"/>
    <w:rsid w:val="00A16576"/>
    <w:rsid w:val="00A172CF"/>
    <w:rsid w:val="00A17B90"/>
    <w:rsid w:val="00A20929"/>
    <w:rsid w:val="00A20938"/>
    <w:rsid w:val="00A324D2"/>
    <w:rsid w:val="00A36A45"/>
    <w:rsid w:val="00A36D18"/>
    <w:rsid w:val="00A36E4B"/>
    <w:rsid w:val="00A404B6"/>
    <w:rsid w:val="00A41C32"/>
    <w:rsid w:val="00A47B7E"/>
    <w:rsid w:val="00A5700D"/>
    <w:rsid w:val="00A60A8F"/>
    <w:rsid w:val="00A61AE0"/>
    <w:rsid w:val="00A665D0"/>
    <w:rsid w:val="00A73F20"/>
    <w:rsid w:val="00A80E1C"/>
    <w:rsid w:val="00A83CC0"/>
    <w:rsid w:val="00A93C3D"/>
    <w:rsid w:val="00A9559A"/>
    <w:rsid w:val="00A95814"/>
    <w:rsid w:val="00AB0F80"/>
    <w:rsid w:val="00AB5D99"/>
    <w:rsid w:val="00AB63CF"/>
    <w:rsid w:val="00AB6B4F"/>
    <w:rsid w:val="00AC0CBC"/>
    <w:rsid w:val="00AC4981"/>
    <w:rsid w:val="00AC50A8"/>
    <w:rsid w:val="00AC7D8A"/>
    <w:rsid w:val="00AD1F0B"/>
    <w:rsid w:val="00AD3901"/>
    <w:rsid w:val="00AE1B04"/>
    <w:rsid w:val="00AE6488"/>
    <w:rsid w:val="00AF1113"/>
    <w:rsid w:val="00AF2B14"/>
    <w:rsid w:val="00AF6F49"/>
    <w:rsid w:val="00B03846"/>
    <w:rsid w:val="00B06F48"/>
    <w:rsid w:val="00B14C8F"/>
    <w:rsid w:val="00B15069"/>
    <w:rsid w:val="00B1654F"/>
    <w:rsid w:val="00B16767"/>
    <w:rsid w:val="00B17976"/>
    <w:rsid w:val="00B2066D"/>
    <w:rsid w:val="00B20FCF"/>
    <w:rsid w:val="00B22B2D"/>
    <w:rsid w:val="00B245B0"/>
    <w:rsid w:val="00B3143A"/>
    <w:rsid w:val="00B3280C"/>
    <w:rsid w:val="00B33CF9"/>
    <w:rsid w:val="00B36CAD"/>
    <w:rsid w:val="00B4168D"/>
    <w:rsid w:val="00B4376B"/>
    <w:rsid w:val="00B53B53"/>
    <w:rsid w:val="00B54C73"/>
    <w:rsid w:val="00B57B61"/>
    <w:rsid w:val="00B702D0"/>
    <w:rsid w:val="00B70CA8"/>
    <w:rsid w:val="00B73FAA"/>
    <w:rsid w:val="00B75ED0"/>
    <w:rsid w:val="00B77F88"/>
    <w:rsid w:val="00B86A2E"/>
    <w:rsid w:val="00B87BE4"/>
    <w:rsid w:val="00B90762"/>
    <w:rsid w:val="00B9346A"/>
    <w:rsid w:val="00B93D09"/>
    <w:rsid w:val="00BA0184"/>
    <w:rsid w:val="00BA25E7"/>
    <w:rsid w:val="00BB0A97"/>
    <w:rsid w:val="00BB43E1"/>
    <w:rsid w:val="00BB5F5F"/>
    <w:rsid w:val="00BC076B"/>
    <w:rsid w:val="00BD2605"/>
    <w:rsid w:val="00BD7732"/>
    <w:rsid w:val="00BE246D"/>
    <w:rsid w:val="00BE2DC5"/>
    <w:rsid w:val="00BE36CE"/>
    <w:rsid w:val="00BE3796"/>
    <w:rsid w:val="00BF1C71"/>
    <w:rsid w:val="00C0475B"/>
    <w:rsid w:val="00C10947"/>
    <w:rsid w:val="00C11C53"/>
    <w:rsid w:val="00C1425C"/>
    <w:rsid w:val="00C151B0"/>
    <w:rsid w:val="00C20428"/>
    <w:rsid w:val="00C242CF"/>
    <w:rsid w:val="00C30D9F"/>
    <w:rsid w:val="00C3311D"/>
    <w:rsid w:val="00C3509C"/>
    <w:rsid w:val="00C3535D"/>
    <w:rsid w:val="00C365FF"/>
    <w:rsid w:val="00C43BF2"/>
    <w:rsid w:val="00C46E6C"/>
    <w:rsid w:val="00C576D5"/>
    <w:rsid w:val="00C60E16"/>
    <w:rsid w:val="00C61325"/>
    <w:rsid w:val="00C62D3E"/>
    <w:rsid w:val="00C64FF9"/>
    <w:rsid w:val="00C65B33"/>
    <w:rsid w:val="00C677B5"/>
    <w:rsid w:val="00C76108"/>
    <w:rsid w:val="00C77AD0"/>
    <w:rsid w:val="00C845E1"/>
    <w:rsid w:val="00C85917"/>
    <w:rsid w:val="00C86B84"/>
    <w:rsid w:val="00C9156B"/>
    <w:rsid w:val="00C91E26"/>
    <w:rsid w:val="00C96A6E"/>
    <w:rsid w:val="00CA2931"/>
    <w:rsid w:val="00CA66F1"/>
    <w:rsid w:val="00CB4FB2"/>
    <w:rsid w:val="00CC2CCD"/>
    <w:rsid w:val="00CC4C5D"/>
    <w:rsid w:val="00CC7886"/>
    <w:rsid w:val="00CD1615"/>
    <w:rsid w:val="00CD1E08"/>
    <w:rsid w:val="00CD23DE"/>
    <w:rsid w:val="00CD5087"/>
    <w:rsid w:val="00CE6181"/>
    <w:rsid w:val="00CF4F47"/>
    <w:rsid w:val="00D04950"/>
    <w:rsid w:val="00D05421"/>
    <w:rsid w:val="00D10C84"/>
    <w:rsid w:val="00D11121"/>
    <w:rsid w:val="00D1279D"/>
    <w:rsid w:val="00D16ACC"/>
    <w:rsid w:val="00D220BA"/>
    <w:rsid w:val="00D25636"/>
    <w:rsid w:val="00D40AE0"/>
    <w:rsid w:val="00D43D9A"/>
    <w:rsid w:val="00D4440E"/>
    <w:rsid w:val="00D44522"/>
    <w:rsid w:val="00D473B3"/>
    <w:rsid w:val="00D5076C"/>
    <w:rsid w:val="00D50CD5"/>
    <w:rsid w:val="00D51CFA"/>
    <w:rsid w:val="00D5200C"/>
    <w:rsid w:val="00D63365"/>
    <w:rsid w:val="00D64A8C"/>
    <w:rsid w:val="00D64C61"/>
    <w:rsid w:val="00D67302"/>
    <w:rsid w:val="00D734A1"/>
    <w:rsid w:val="00D81F90"/>
    <w:rsid w:val="00D82A1B"/>
    <w:rsid w:val="00D82D16"/>
    <w:rsid w:val="00D857FF"/>
    <w:rsid w:val="00D91963"/>
    <w:rsid w:val="00D95406"/>
    <w:rsid w:val="00DA293B"/>
    <w:rsid w:val="00DA3183"/>
    <w:rsid w:val="00DA7F84"/>
    <w:rsid w:val="00DB0ED3"/>
    <w:rsid w:val="00DB2443"/>
    <w:rsid w:val="00DB50AA"/>
    <w:rsid w:val="00DC457A"/>
    <w:rsid w:val="00DC6250"/>
    <w:rsid w:val="00DD0DA4"/>
    <w:rsid w:val="00DD32C4"/>
    <w:rsid w:val="00DF6C93"/>
    <w:rsid w:val="00E02544"/>
    <w:rsid w:val="00E03DEF"/>
    <w:rsid w:val="00E03F4C"/>
    <w:rsid w:val="00E04CE1"/>
    <w:rsid w:val="00E06AC5"/>
    <w:rsid w:val="00E07B1F"/>
    <w:rsid w:val="00E14983"/>
    <w:rsid w:val="00E21B63"/>
    <w:rsid w:val="00E312CB"/>
    <w:rsid w:val="00E332B2"/>
    <w:rsid w:val="00E36791"/>
    <w:rsid w:val="00E417B8"/>
    <w:rsid w:val="00E52BF8"/>
    <w:rsid w:val="00E60B93"/>
    <w:rsid w:val="00E64DD5"/>
    <w:rsid w:val="00E64E6D"/>
    <w:rsid w:val="00E74CAB"/>
    <w:rsid w:val="00E75144"/>
    <w:rsid w:val="00E7564C"/>
    <w:rsid w:val="00E76993"/>
    <w:rsid w:val="00E85176"/>
    <w:rsid w:val="00E87D21"/>
    <w:rsid w:val="00E91760"/>
    <w:rsid w:val="00E93BA2"/>
    <w:rsid w:val="00EA59F3"/>
    <w:rsid w:val="00EA7BD4"/>
    <w:rsid w:val="00EB1B93"/>
    <w:rsid w:val="00EB21E1"/>
    <w:rsid w:val="00EC1DA1"/>
    <w:rsid w:val="00ED0323"/>
    <w:rsid w:val="00EE3A82"/>
    <w:rsid w:val="00EE4FF4"/>
    <w:rsid w:val="00EE6B59"/>
    <w:rsid w:val="00EF1C16"/>
    <w:rsid w:val="00EF61D3"/>
    <w:rsid w:val="00EF63E8"/>
    <w:rsid w:val="00EF6C49"/>
    <w:rsid w:val="00F01A58"/>
    <w:rsid w:val="00F01D3C"/>
    <w:rsid w:val="00F04FC3"/>
    <w:rsid w:val="00F15736"/>
    <w:rsid w:val="00F16067"/>
    <w:rsid w:val="00F1729E"/>
    <w:rsid w:val="00F20632"/>
    <w:rsid w:val="00F22D5D"/>
    <w:rsid w:val="00F2562B"/>
    <w:rsid w:val="00F27A4A"/>
    <w:rsid w:val="00F33FF1"/>
    <w:rsid w:val="00F363F9"/>
    <w:rsid w:val="00F37B4D"/>
    <w:rsid w:val="00F51352"/>
    <w:rsid w:val="00F517DA"/>
    <w:rsid w:val="00F525FC"/>
    <w:rsid w:val="00F57396"/>
    <w:rsid w:val="00F62563"/>
    <w:rsid w:val="00F6280D"/>
    <w:rsid w:val="00F64531"/>
    <w:rsid w:val="00F7414E"/>
    <w:rsid w:val="00F800C2"/>
    <w:rsid w:val="00F82A8B"/>
    <w:rsid w:val="00F90C33"/>
    <w:rsid w:val="00F90D16"/>
    <w:rsid w:val="00F9249E"/>
    <w:rsid w:val="00FA77AC"/>
    <w:rsid w:val="00FB76C4"/>
    <w:rsid w:val="00FC1EDD"/>
    <w:rsid w:val="00FC364F"/>
    <w:rsid w:val="00FC4945"/>
    <w:rsid w:val="00FD1B63"/>
    <w:rsid w:val="00FD24E2"/>
    <w:rsid w:val="00FD508C"/>
    <w:rsid w:val="00FD71CA"/>
    <w:rsid w:val="00FE35A4"/>
    <w:rsid w:val="00FE5400"/>
    <w:rsid w:val="00FE5B81"/>
    <w:rsid w:val="00FF5FF8"/>
    <w:rsid w:val="043456E5"/>
    <w:rsid w:val="045DC846"/>
    <w:rsid w:val="04C725BB"/>
    <w:rsid w:val="085F94E1"/>
    <w:rsid w:val="08A1678C"/>
    <w:rsid w:val="09FB284E"/>
    <w:rsid w:val="0BB061FA"/>
    <w:rsid w:val="0C82C895"/>
    <w:rsid w:val="0F712AEF"/>
    <w:rsid w:val="0FD7467C"/>
    <w:rsid w:val="1126D5AF"/>
    <w:rsid w:val="1171C067"/>
    <w:rsid w:val="1195BEE2"/>
    <w:rsid w:val="11F33CDD"/>
    <w:rsid w:val="125E1845"/>
    <w:rsid w:val="13751590"/>
    <w:rsid w:val="13F67F76"/>
    <w:rsid w:val="1481717B"/>
    <w:rsid w:val="1497BBFC"/>
    <w:rsid w:val="14F895D1"/>
    <w:rsid w:val="15C86322"/>
    <w:rsid w:val="175DBFA7"/>
    <w:rsid w:val="185417A1"/>
    <w:rsid w:val="187CBF32"/>
    <w:rsid w:val="1970C833"/>
    <w:rsid w:val="19E573FF"/>
    <w:rsid w:val="1B692537"/>
    <w:rsid w:val="1CC6CB92"/>
    <w:rsid w:val="1ECB77CF"/>
    <w:rsid w:val="1F120F8B"/>
    <w:rsid w:val="1F13F835"/>
    <w:rsid w:val="21059FE7"/>
    <w:rsid w:val="213F8F59"/>
    <w:rsid w:val="2175DF93"/>
    <w:rsid w:val="21F1E2C3"/>
    <w:rsid w:val="227C13BC"/>
    <w:rsid w:val="2446956F"/>
    <w:rsid w:val="249262DA"/>
    <w:rsid w:val="27393AE3"/>
    <w:rsid w:val="27789427"/>
    <w:rsid w:val="278E2E57"/>
    <w:rsid w:val="2809700A"/>
    <w:rsid w:val="2813FFC3"/>
    <w:rsid w:val="29B2DF78"/>
    <w:rsid w:val="2BA62F3A"/>
    <w:rsid w:val="2BF41AF2"/>
    <w:rsid w:val="2C6B96B8"/>
    <w:rsid w:val="2CB2A469"/>
    <w:rsid w:val="2DB96DA6"/>
    <w:rsid w:val="2DF7FB1A"/>
    <w:rsid w:val="2E14BF8B"/>
    <w:rsid w:val="2E2E582A"/>
    <w:rsid w:val="2E9B81FC"/>
    <w:rsid w:val="304D4C6A"/>
    <w:rsid w:val="317FB4AF"/>
    <w:rsid w:val="333B327D"/>
    <w:rsid w:val="340FA540"/>
    <w:rsid w:val="362E5763"/>
    <w:rsid w:val="370EA8C3"/>
    <w:rsid w:val="371EA127"/>
    <w:rsid w:val="37CD43C0"/>
    <w:rsid w:val="3812A3FC"/>
    <w:rsid w:val="38164744"/>
    <w:rsid w:val="397DDC3B"/>
    <w:rsid w:val="3AD8CA45"/>
    <w:rsid w:val="3C6047EC"/>
    <w:rsid w:val="3F32AFCD"/>
    <w:rsid w:val="40714DFB"/>
    <w:rsid w:val="425ABCE0"/>
    <w:rsid w:val="4299116F"/>
    <w:rsid w:val="4396DF99"/>
    <w:rsid w:val="43ABA911"/>
    <w:rsid w:val="463E0F90"/>
    <w:rsid w:val="47BC074C"/>
    <w:rsid w:val="48546795"/>
    <w:rsid w:val="48E185B0"/>
    <w:rsid w:val="49CDB1A7"/>
    <w:rsid w:val="4A0C7236"/>
    <w:rsid w:val="4A48F178"/>
    <w:rsid w:val="4B776D89"/>
    <w:rsid w:val="4C3CDB74"/>
    <w:rsid w:val="4CAC8643"/>
    <w:rsid w:val="4DF4BE97"/>
    <w:rsid w:val="4F83E73E"/>
    <w:rsid w:val="5275B40F"/>
    <w:rsid w:val="531A9CC7"/>
    <w:rsid w:val="53E8BE02"/>
    <w:rsid w:val="559A3102"/>
    <w:rsid w:val="56622672"/>
    <w:rsid w:val="5820C6C8"/>
    <w:rsid w:val="58DEDF85"/>
    <w:rsid w:val="595714EA"/>
    <w:rsid w:val="59C2DF33"/>
    <w:rsid w:val="5A836BB9"/>
    <w:rsid w:val="5B105EAC"/>
    <w:rsid w:val="5BA3A55E"/>
    <w:rsid w:val="5C596ABF"/>
    <w:rsid w:val="5CC85AFB"/>
    <w:rsid w:val="5D14BBDC"/>
    <w:rsid w:val="5D5890E4"/>
    <w:rsid w:val="5E91413C"/>
    <w:rsid w:val="5F3EAA26"/>
    <w:rsid w:val="6000FF37"/>
    <w:rsid w:val="60A3AE45"/>
    <w:rsid w:val="61878041"/>
    <w:rsid w:val="620AB692"/>
    <w:rsid w:val="627F89EF"/>
    <w:rsid w:val="6346BA6A"/>
    <w:rsid w:val="647EEF37"/>
    <w:rsid w:val="65EA44FB"/>
    <w:rsid w:val="66649BC7"/>
    <w:rsid w:val="677F9022"/>
    <w:rsid w:val="6A39E932"/>
    <w:rsid w:val="6ECD4C04"/>
    <w:rsid w:val="6FB8373F"/>
    <w:rsid w:val="7008A551"/>
    <w:rsid w:val="749E46C4"/>
    <w:rsid w:val="754E0936"/>
    <w:rsid w:val="75FA46F9"/>
    <w:rsid w:val="76A14404"/>
    <w:rsid w:val="7795EF62"/>
    <w:rsid w:val="784113A8"/>
    <w:rsid w:val="78B68F73"/>
    <w:rsid w:val="78BEA7D6"/>
    <w:rsid w:val="78E0B9A7"/>
    <w:rsid w:val="78EDF407"/>
    <w:rsid w:val="79E8F2DC"/>
    <w:rsid w:val="7BB74099"/>
    <w:rsid w:val="7D682CC8"/>
    <w:rsid w:val="7D7069C5"/>
    <w:rsid w:val="7EF71246"/>
    <w:rsid w:val="7F0CFF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27CC"/>
  <w15:chartTrackingRefBased/>
  <w15:docId w15:val="{AAF3EB74-EF4F-47AD-BB30-577FE35A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E25"/>
    <w:rPr>
      <w:kern w:val="0"/>
      <w:lang w:val="ru-RU"/>
      <w14:ligatures w14:val="none"/>
    </w:rPr>
  </w:style>
  <w:style w:type="paragraph" w:styleId="1">
    <w:name w:val="heading 1"/>
    <w:basedOn w:val="a"/>
    <w:next w:val="a"/>
    <w:link w:val="10"/>
    <w:uiPriority w:val="9"/>
    <w:qFormat/>
    <w:rsid w:val="007D2C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D2C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D2C4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D2C4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D2C4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D2C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D2C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2C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D2C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2C4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D2C4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D2C4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D2C4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D2C4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D2C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2C47"/>
    <w:rPr>
      <w:rFonts w:eastAsiaTheme="majorEastAsia" w:cstheme="majorBidi"/>
      <w:color w:val="595959" w:themeColor="text1" w:themeTint="A6"/>
    </w:rPr>
  </w:style>
  <w:style w:type="character" w:customStyle="1" w:styleId="80">
    <w:name w:val="Заголовок 8 Знак"/>
    <w:basedOn w:val="a0"/>
    <w:link w:val="8"/>
    <w:uiPriority w:val="9"/>
    <w:semiHidden/>
    <w:rsid w:val="007D2C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2C47"/>
    <w:rPr>
      <w:rFonts w:eastAsiaTheme="majorEastAsia" w:cstheme="majorBidi"/>
      <w:color w:val="272727" w:themeColor="text1" w:themeTint="D8"/>
    </w:rPr>
  </w:style>
  <w:style w:type="paragraph" w:styleId="a3">
    <w:name w:val="Title"/>
    <w:basedOn w:val="a"/>
    <w:next w:val="a"/>
    <w:link w:val="a4"/>
    <w:uiPriority w:val="10"/>
    <w:qFormat/>
    <w:rsid w:val="007D2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D2C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C4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D2C4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D2C47"/>
    <w:pPr>
      <w:spacing w:before="160"/>
      <w:jc w:val="center"/>
    </w:pPr>
    <w:rPr>
      <w:i/>
      <w:iCs/>
      <w:color w:val="404040" w:themeColor="text1" w:themeTint="BF"/>
    </w:rPr>
  </w:style>
  <w:style w:type="character" w:customStyle="1" w:styleId="a8">
    <w:name w:val="Цитата Знак"/>
    <w:basedOn w:val="a0"/>
    <w:link w:val="a7"/>
    <w:uiPriority w:val="29"/>
    <w:rsid w:val="007D2C47"/>
    <w:rPr>
      <w:i/>
      <w:iCs/>
      <w:color w:val="404040" w:themeColor="text1" w:themeTint="BF"/>
    </w:rPr>
  </w:style>
  <w:style w:type="paragraph" w:styleId="a9">
    <w:name w:val="List Paragraph"/>
    <w:basedOn w:val="a"/>
    <w:uiPriority w:val="34"/>
    <w:qFormat/>
    <w:rsid w:val="007D2C47"/>
    <w:pPr>
      <w:ind w:left="720"/>
      <w:contextualSpacing/>
    </w:pPr>
  </w:style>
  <w:style w:type="character" w:styleId="aa">
    <w:name w:val="Intense Emphasis"/>
    <w:basedOn w:val="a0"/>
    <w:uiPriority w:val="21"/>
    <w:qFormat/>
    <w:rsid w:val="007D2C47"/>
    <w:rPr>
      <w:i/>
      <w:iCs/>
      <w:color w:val="2F5496" w:themeColor="accent1" w:themeShade="BF"/>
    </w:rPr>
  </w:style>
  <w:style w:type="paragraph" w:styleId="ab">
    <w:name w:val="Intense Quote"/>
    <w:basedOn w:val="a"/>
    <w:next w:val="a"/>
    <w:link w:val="ac"/>
    <w:uiPriority w:val="30"/>
    <w:qFormat/>
    <w:rsid w:val="007D2C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D2C47"/>
    <w:rPr>
      <w:i/>
      <w:iCs/>
      <w:color w:val="2F5496" w:themeColor="accent1" w:themeShade="BF"/>
    </w:rPr>
  </w:style>
  <w:style w:type="character" w:styleId="ad">
    <w:name w:val="Intense Reference"/>
    <w:basedOn w:val="a0"/>
    <w:uiPriority w:val="32"/>
    <w:qFormat/>
    <w:rsid w:val="007D2C47"/>
    <w:rPr>
      <w:b/>
      <w:bCs/>
      <w:smallCaps/>
      <w:color w:val="2F5496" w:themeColor="accent1" w:themeShade="BF"/>
      <w:spacing w:val="5"/>
    </w:rPr>
  </w:style>
  <w:style w:type="table" w:styleId="ae">
    <w:name w:val="Table Grid"/>
    <w:basedOn w:val="a1"/>
    <w:uiPriority w:val="39"/>
    <w:rsid w:val="00586E25"/>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81F90"/>
    <w:pPr>
      <w:spacing w:after="0" w:line="240" w:lineRule="auto"/>
    </w:pPr>
    <w:rPr>
      <w:kern w:val="0"/>
      <w:lang w:val="ru-RU"/>
      <w14:ligatures w14:val="none"/>
    </w:rPr>
  </w:style>
  <w:style w:type="character" w:styleId="af0">
    <w:name w:val="annotation reference"/>
    <w:basedOn w:val="a0"/>
    <w:uiPriority w:val="99"/>
    <w:semiHidden/>
    <w:unhideWhenUsed/>
    <w:rsid w:val="008F516E"/>
    <w:rPr>
      <w:sz w:val="16"/>
      <w:szCs w:val="16"/>
    </w:rPr>
  </w:style>
  <w:style w:type="paragraph" w:styleId="af1">
    <w:name w:val="annotation text"/>
    <w:basedOn w:val="a"/>
    <w:link w:val="af2"/>
    <w:uiPriority w:val="99"/>
    <w:unhideWhenUsed/>
    <w:rsid w:val="008F516E"/>
    <w:pPr>
      <w:spacing w:line="240" w:lineRule="auto"/>
    </w:pPr>
    <w:rPr>
      <w:sz w:val="20"/>
      <w:szCs w:val="20"/>
    </w:rPr>
  </w:style>
  <w:style w:type="character" w:customStyle="1" w:styleId="af2">
    <w:name w:val="Текст примітки Знак"/>
    <w:basedOn w:val="a0"/>
    <w:link w:val="af1"/>
    <w:uiPriority w:val="99"/>
    <w:rsid w:val="008F516E"/>
    <w:rPr>
      <w:kern w:val="0"/>
      <w:sz w:val="20"/>
      <w:szCs w:val="20"/>
      <w:lang w:val="ru-RU"/>
      <w14:ligatures w14:val="none"/>
    </w:rPr>
  </w:style>
  <w:style w:type="paragraph" w:styleId="af3">
    <w:name w:val="annotation subject"/>
    <w:basedOn w:val="af1"/>
    <w:next w:val="af1"/>
    <w:link w:val="af4"/>
    <w:uiPriority w:val="99"/>
    <w:semiHidden/>
    <w:unhideWhenUsed/>
    <w:rsid w:val="008F516E"/>
    <w:rPr>
      <w:b/>
      <w:bCs/>
    </w:rPr>
  </w:style>
  <w:style w:type="character" w:customStyle="1" w:styleId="af4">
    <w:name w:val="Тема примітки Знак"/>
    <w:basedOn w:val="af2"/>
    <w:link w:val="af3"/>
    <w:uiPriority w:val="99"/>
    <w:semiHidden/>
    <w:rsid w:val="008F516E"/>
    <w:rPr>
      <w:b/>
      <w:bCs/>
      <w:kern w:val="0"/>
      <w:sz w:val="20"/>
      <w:szCs w:val="20"/>
      <w:lang w:val="ru-RU"/>
      <w14:ligatures w14:val="none"/>
    </w:rPr>
  </w:style>
  <w:style w:type="character" w:styleId="af5">
    <w:name w:val="Mention"/>
    <w:basedOn w:val="a0"/>
    <w:uiPriority w:val="99"/>
    <w:unhideWhenUsed/>
    <w:rsid w:val="008709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k.wikipedia.org/wiki/&#1057;&#1080;&#1089;&#1090;&#1077;&#1084;&#1072;_&#1082;&#1077;&#1088;&#1091;&#1074;&#1072;&#1085;&#1085;&#1103;_&#1073;&#1072;&#1079;&#1072;&#1084;&#1080;_&#1076;&#1072;&#1085;&#1080;&#109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k.wikipedia.org/wiki/&#1057;&#1080;&#1089;&#1090;&#1077;&#1084;&#1072;_&#1082;&#1077;&#1088;&#1091;&#1074;&#1072;&#1085;&#1085;&#1103;_&#1073;&#1072;&#1079;&#1072;&#1084;&#1080;_&#1076;&#1072;&#1085;&#1080;&#1093;" TargetMode="External"/><Relationship Id="rId5" Type="http://schemas.openxmlformats.org/officeDocument/2006/relationships/numbering" Target="numbering.xml"/><Relationship Id="rId10" Type="http://schemas.openxmlformats.org/officeDocument/2006/relationships/hyperlink" Target="https://uk.wikipedia.org/wiki/&#1050;&#1083;&#1110;&#1108;&#1085;&#1090;_(&#1110;&#1085;&#1092;&#1086;&#1088;&#1084;&#1072;&#1090;&#1080;&#1082;&#1072;)"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DB36142F2189140AD96E04A85D189A5" ma:contentTypeVersion="13" ma:contentTypeDescription="Створення нового документа." ma:contentTypeScope="" ma:versionID="8606e8486a90abf6a16924b7cdfa6cc1">
  <xsd:schema xmlns:xsd="http://www.w3.org/2001/XMLSchema" xmlns:xs="http://www.w3.org/2001/XMLSchema" xmlns:p="http://schemas.microsoft.com/office/2006/metadata/properties" xmlns:ns2="6271d7bf-c51c-4cb9-99af-b0e5f68275d0" xmlns:ns3="8092d0b3-afb6-4f44-ae6b-deaffc9e1664" targetNamespace="http://schemas.microsoft.com/office/2006/metadata/properties" ma:root="true" ma:fieldsID="bf4c57260689ebd042e3b1030c7ca4be" ns2:_="" ns3:_="">
    <xsd:import namespace="6271d7bf-c51c-4cb9-99af-b0e5f68275d0"/>
    <xsd:import namespace="8092d0b3-afb6-4f44-ae6b-deaffc9e16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1d7bf-c51c-4cb9-99af-b0e5f6827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Теги зображень" ma:readOnly="false" ma:fieldId="{5cf76f15-5ced-4ddc-b409-7134ff3c332f}" ma:taxonomyMulti="true" ma:sspId="547028e4-1017-43c7-9bde-454571fe74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92d0b3-afb6-4f44-ae6b-deaffc9e1664"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15" nillable="true" ma:displayName="Taxonomy Catch All Column" ma:hidden="true" ma:list="{b89577ca-5d2c-4c8a-bae1-b07814122e75}" ma:internalName="TaxCatchAll" ma:showField="CatchAllData" ma:web="8092d0b3-afb6-4f44-ae6b-deaffc9e1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71d7bf-c51c-4cb9-99af-b0e5f68275d0">
      <Terms xmlns="http://schemas.microsoft.com/office/infopath/2007/PartnerControls"/>
    </lcf76f155ced4ddcb4097134ff3c332f>
    <TaxCatchAll xmlns="8092d0b3-afb6-4f44-ae6b-deaffc9e1664" xsi:nil="true"/>
    <SharedWithUsers xmlns="8092d0b3-afb6-4f44-ae6b-deaffc9e1664">
      <UserInfo>
        <DisplayName>Олександр Бакуменко</DisplayName>
        <AccountId>15</AccountId>
        <AccountType/>
      </UserInfo>
      <UserInfo>
        <DisplayName>Віталій Рябченюк</DisplayName>
        <AccountId>12</AccountId>
        <AccountType/>
      </UserInfo>
      <UserInfo>
        <DisplayName>Олександр Чичирко</DisplayName>
        <AccountId>14</AccountId>
        <AccountType/>
      </UserInfo>
      <UserInfo>
        <DisplayName>Сергій Мельник</DisplayName>
        <AccountId>20</AccountId>
        <AccountType/>
      </UserInfo>
      <UserInfo>
        <DisplayName>Роман Бершадський</DisplayName>
        <AccountId>9</AccountId>
        <AccountType/>
      </UserInfo>
      <UserInfo>
        <DisplayName>Андрій Баланда</DisplayName>
        <AccountId>77</AccountId>
        <AccountType/>
      </UserInfo>
      <UserInfo>
        <DisplayName>Ірина Нізяєва</DisplayName>
        <AccountId>78</AccountId>
        <AccountType/>
      </UserInfo>
      <UserInfo>
        <DisplayName>Сергій Лівенцев</DisplayName>
        <AccountId>80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456975-E125-450D-A4C2-222EA484F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1d7bf-c51c-4cb9-99af-b0e5f68275d0"/>
    <ds:schemaRef ds:uri="8092d0b3-afb6-4f44-ae6b-deaffc9e1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4F76B-6232-4F67-A91B-A1B185D92CD0}">
  <ds:schemaRefs>
    <ds:schemaRef ds:uri="http://schemas.openxmlformats.org/officeDocument/2006/bibliography"/>
  </ds:schemaRefs>
</ds:datastoreItem>
</file>

<file path=customXml/itemProps3.xml><?xml version="1.0" encoding="utf-8"?>
<ds:datastoreItem xmlns:ds="http://schemas.openxmlformats.org/officeDocument/2006/customXml" ds:itemID="{51B33398-BC40-4F67-AB9C-D7E8E0A9A2C2}">
  <ds:schemaRefs>
    <ds:schemaRef ds:uri="http://schemas.microsoft.com/office/2006/metadata/properties"/>
    <ds:schemaRef ds:uri="http://schemas.microsoft.com/office/infopath/2007/PartnerControls"/>
    <ds:schemaRef ds:uri="6271d7bf-c51c-4cb9-99af-b0e5f68275d0"/>
    <ds:schemaRef ds:uri="8092d0b3-afb6-4f44-ae6b-deaffc9e1664"/>
  </ds:schemaRefs>
</ds:datastoreItem>
</file>

<file path=customXml/itemProps4.xml><?xml version="1.0" encoding="utf-8"?>
<ds:datastoreItem xmlns:ds="http://schemas.openxmlformats.org/officeDocument/2006/customXml" ds:itemID="{E4E0762B-9DBD-4C4A-8263-8923839A8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3078</Words>
  <Characters>20906</Characters>
  <Application>Microsoft Office Word</Application>
  <DocSecurity>0</DocSecurity>
  <Lines>475</Lines>
  <Paragraphs>299</Paragraphs>
  <ScaleCrop>false</ScaleCrop>
  <Company/>
  <LinksUpToDate>false</LinksUpToDate>
  <CharactersWithSpaces>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Віталій Рябченюк</dc:creator>
  <cp:keywords/>
  <dc:description/>
  <cp:lastModifiedBy>Віталій Хлопецький</cp:lastModifiedBy>
  <cp:revision>56</cp:revision>
  <cp:lastPrinted>2024-07-31T21:17:00Z</cp:lastPrinted>
  <dcterms:created xsi:type="dcterms:W3CDTF">2026-07-16T07:24:00Z</dcterms:created>
  <dcterms:modified xsi:type="dcterms:W3CDTF">2026-07-21T10:11:00Z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2024-05-10T10:12:13Z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cc7b7a84-96e3-4ee9-9175-c3f421d0d5fb</vt:lpwstr>
  </property>
  <property fmtid="{D5CDD505-2E9C-101B-9397-08002B2CF9AE}" pid="7" name="MSIP_Label_defa4170-0d19-0005-0004-bc88714345d2_ActionId">
    <vt:lpwstr>199d3181-e94a-430c-ae52-6628a9551012</vt:lpwstr>
  </property>
  <property fmtid="{D5CDD505-2E9C-101B-9397-08002B2CF9AE}" pid="8" name="MSIP_Label_defa4170-0d19-0005-0004-bc88714345d2_ContentBits">
    <vt:lpwstr>0</vt:lpwstr>
  </property>
  <property fmtid="{D5CDD505-2E9C-101B-9397-08002B2CF9AE}" pid="9" name="ContentTypeId">
    <vt:lpwstr>0x010100ADB36142F2189140AD96E04A85D189A5</vt:lpwstr>
  </property>
  <property fmtid="{D5CDD505-2E9C-101B-9397-08002B2CF9AE}" pid="10" name="MediaServiceImageTags">
    <vt:lpwstr/>
  </property>
</Properties>
</file>